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6D" w:rsidRPr="0094236D" w:rsidRDefault="0094236D" w:rsidP="0094236D">
      <w:pPr>
        <w:shd w:val="clear" w:color="auto" w:fill="F8F8F8"/>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94236D">
        <w:rPr>
          <w:rFonts w:ascii="Times New Roman" w:eastAsia="Times New Roman" w:hAnsi="Times New Roman" w:cs="Times New Roman"/>
          <w:b/>
          <w:bCs/>
          <w:kern w:val="36"/>
          <w:sz w:val="28"/>
          <w:szCs w:val="28"/>
          <w:lang w:eastAsia="ru-RU"/>
        </w:rPr>
        <w:t>О Всемирном дне защиты прав потребителей</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Международная организация потребителей (CI) объявила, что девизом Всемирного дня защиты прав потребителей, </w:t>
      </w:r>
      <w:proofErr w:type="gramStart"/>
      <w:r w:rsidRPr="0094236D">
        <w:rPr>
          <w:rFonts w:ascii="Times New Roman" w:eastAsia="Times New Roman" w:hAnsi="Times New Roman" w:cs="Times New Roman"/>
          <w:sz w:val="28"/>
          <w:szCs w:val="28"/>
          <w:lang w:eastAsia="ru-RU"/>
        </w:rPr>
        <w:t>который</w:t>
      </w:r>
      <w:proofErr w:type="gramEnd"/>
      <w:r w:rsidRPr="0094236D">
        <w:rPr>
          <w:rFonts w:ascii="Times New Roman" w:eastAsia="Times New Roman" w:hAnsi="Times New Roman" w:cs="Times New Roman"/>
          <w:sz w:val="28"/>
          <w:szCs w:val="28"/>
          <w:lang w:eastAsia="ru-RU"/>
        </w:rPr>
        <w:t xml:space="preserve"> ежегодно отмечается 15 марта, является «Борьба с загрязнением пластиковыми материалами» (</w:t>
      </w:r>
      <w:proofErr w:type="spellStart"/>
      <w:r w:rsidRPr="0094236D">
        <w:rPr>
          <w:rFonts w:ascii="Times New Roman" w:eastAsia="Times New Roman" w:hAnsi="Times New Roman" w:cs="Times New Roman"/>
          <w:sz w:val="28"/>
          <w:szCs w:val="28"/>
          <w:lang w:eastAsia="ru-RU"/>
        </w:rPr>
        <w:t>Tackling</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Plastic</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Pollution</w:t>
      </w:r>
      <w:proofErr w:type="spellEnd"/>
      <w:r w:rsidRPr="0094236D">
        <w:rPr>
          <w:rFonts w:ascii="Times New Roman" w:eastAsia="Times New Roman" w:hAnsi="Times New Roman" w:cs="Times New Roman"/>
          <w:sz w:val="28"/>
          <w:szCs w:val="28"/>
          <w:lang w:eastAsia="ru-RU"/>
        </w:rPr>
        <w:t>).</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связи с этим </w:t>
      </w: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напоминает, что решение проблемы загрязнения пластиком касается каждого, и очень важно, когда и потребители, и правительства, и предприятия – изготовители пластиковых изделий объединяют усилия в преодолении глобального кризиса загрязнения пластиком.</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Проблема утилизации и переработки пластиковой упаковки сегодня является глобальной задачей для экономики всего мира.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Важно помнить,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 Кроме того, большое количество отходов состоит из материалов, которые разлагаются десятки или даже сотни лет (например, пластик или стекло).</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отчете </w:t>
      </w:r>
      <w:proofErr w:type="spellStart"/>
      <w:r w:rsidRPr="0094236D">
        <w:rPr>
          <w:rFonts w:ascii="Times New Roman" w:eastAsia="Times New Roman" w:hAnsi="Times New Roman" w:cs="Times New Roman"/>
          <w:sz w:val="28"/>
          <w:szCs w:val="28"/>
          <w:lang w:eastAsia="ru-RU"/>
        </w:rPr>
        <w:t>Pew</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Charitable</w:t>
      </w:r>
      <w:proofErr w:type="spellEnd"/>
      <w:r w:rsidRPr="0094236D">
        <w:rPr>
          <w:rFonts w:ascii="Times New Roman" w:eastAsia="Times New Roman" w:hAnsi="Times New Roman" w:cs="Times New Roman"/>
          <w:sz w:val="28"/>
          <w:szCs w:val="28"/>
          <w:lang w:eastAsia="ru-RU"/>
        </w:rPr>
        <w:t xml:space="preserve"> </w:t>
      </w:r>
      <w:proofErr w:type="spellStart"/>
      <w:r w:rsidRPr="0094236D">
        <w:rPr>
          <w:rFonts w:ascii="Times New Roman" w:eastAsia="Times New Roman" w:hAnsi="Times New Roman" w:cs="Times New Roman"/>
          <w:sz w:val="28"/>
          <w:szCs w:val="28"/>
          <w:lang w:eastAsia="ru-RU"/>
        </w:rPr>
        <w:t>Trusts</w:t>
      </w:r>
      <w:proofErr w:type="spellEnd"/>
      <w:r w:rsidRPr="0094236D">
        <w:rPr>
          <w:rFonts w:ascii="Times New Roman" w:eastAsia="Times New Roman" w:hAnsi="Times New Roman" w:cs="Times New Roman"/>
          <w:sz w:val="28"/>
          <w:szCs w:val="28"/>
          <w:lang w:eastAsia="ru-RU"/>
        </w:rPr>
        <w:t xml:space="preserve"> &amp; SYSTEMIQ «Преодолевая пластиковую волну» содержится информация, что к 2040 году поток пластиковых материалов в мировой океан утроится, если не осуществить серьезных инноваций и изменений в политике и поведении потребителей.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Анализ текущей ситуации позволяет сделать прогноз, что к 2050 году в океанах будет больше пластика, чем рыбы. Реальность такова, что сто тысяч морских млекопитающих и черепах и один </w:t>
      </w:r>
      <w:proofErr w:type="gramStart"/>
      <w:r w:rsidRPr="0094236D">
        <w:rPr>
          <w:rFonts w:ascii="Times New Roman" w:eastAsia="Times New Roman" w:hAnsi="Times New Roman" w:cs="Times New Roman"/>
          <w:sz w:val="28"/>
          <w:szCs w:val="28"/>
          <w:lang w:eastAsia="ru-RU"/>
        </w:rPr>
        <w:t>миллион морских птиц ежегодно погибают</w:t>
      </w:r>
      <w:proofErr w:type="gramEnd"/>
      <w:r w:rsidRPr="0094236D">
        <w:rPr>
          <w:rFonts w:ascii="Times New Roman" w:eastAsia="Times New Roman" w:hAnsi="Times New Roman" w:cs="Times New Roman"/>
          <w:sz w:val="28"/>
          <w:szCs w:val="28"/>
          <w:lang w:eastAsia="ru-RU"/>
        </w:rPr>
        <w:t xml:space="preserve"> от загрязнения морской среды пластиком, поскольку каждый год в мировые воды попадает порядка восьми миллионов тонн пластиковых отходов. Половина ежегодно производимого пластика – это пластмассы одноразового использования; 40 процентов произведенного пластика идет на упаковку и выбрасывается после одного использования. В последние 15 лет было выпущено столько же пластика, как и за все предыдущие годы с момента его создания (1855 год).</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Один из способов решить проблему загрязнения пластиком — правильная утилизация мусора с последующей его переработкой. В этом процессе первичным звеном как раз является рациональный потребитель, который производит первичную сортировку бытовых отходов на пластик, бумагу, стекло для последующей переработки.</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Грамотная утилизация и вторичная переработка отходов не только способствуют улучшению экологический обстановки, но и могут принести </w:t>
      </w:r>
      <w:r w:rsidRPr="0094236D">
        <w:rPr>
          <w:rFonts w:ascii="Times New Roman" w:eastAsia="Times New Roman" w:hAnsi="Times New Roman" w:cs="Times New Roman"/>
          <w:sz w:val="28"/>
          <w:szCs w:val="28"/>
          <w:lang w:eastAsia="ru-RU"/>
        </w:rPr>
        <w:lastRenderedPageBreak/>
        <w:t xml:space="preserve">значительную экономическую выгоду, ведь многие отходы производства и потребления после </w:t>
      </w:r>
      <w:proofErr w:type="gramStart"/>
      <w:r w:rsidRPr="0094236D">
        <w:rPr>
          <w:rFonts w:ascii="Times New Roman" w:eastAsia="Times New Roman" w:hAnsi="Times New Roman" w:cs="Times New Roman"/>
          <w:sz w:val="28"/>
          <w:szCs w:val="28"/>
          <w:lang w:eastAsia="ru-RU"/>
        </w:rPr>
        <w:t>переработки</w:t>
      </w:r>
      <w:proofErr w:type="gramEnd"/>
      <w:r w:rsidRPr="0094236D">
        <w:rPr>
          <w:rFonts w:ascii="Times New Roman" w:eastAsia="Times New Roman" w:hAnsi="Times New Roman" w:cs="Times New Roman"/>
          <w:sz w:val="28"/>
          <w:szCs w:val="28"/>
          <w:lang w:eastAsia="ru-RU"/>
        </w:rPr>
        <w:t xml:space="preserve"> возможно использовать повторно. Например, из пищевых отходов производится питание для скота и удобрение для растений. Переработанные автомобильные шины используются для производства автошин и резиновой обуви, из электронных товаров можно извлечь химические элементы, в том числе и драгоценные металлы, которые можно переработать и использовать в новых приборах. Из переработанных полимеров возможно производство строительных материалов.</w:t>
      </w:r>
    </w:p>
    <w:p w:rsidR="0094236D" w:rsidRDefault="0094236D" w:rsidP="0094236D">
      <w:pPr>
        <w:shd w:val="clear" w:color="auto" w:fill="F8F8F8"/>
        <w:spacing w:after="0" w:line="240" w:lineRule="auto"/>
        <w:ind w:firstLine="851"/>
        <w:jc w:val="center"/>
        <w:rPr>
          <w:rFonts w:ascii="Times New Roman" w:eastAsia="Times New Roman" w:hAnsi="Times New Roman" w:cs="Times New Roman"/>
          <w:b/>
          <w:bCs/>
          <w:sz w:val="28"/>
          <w:szCs w:val="28"/>
          <w:lang w:eastAsia="ru-RU"/>
        </w:rPr>
      </w:pPr>
      <w:r w:rsidRPr="0094236D">
        <w:rPr>
          <w:rFonts w:ascii="Times New Roman" w:eastAsia="Times New Roman" w:hAnsi="Times New Roman" w:cs="Times New Roman"/>
          <w:b/>
          <w:bCs/>
          <w:sz w:val="28"/>
          <w:szCs w:val="28"/>
          <w:lang w:eastAsia="ru-RU"/>
        </w:rPr>
        <w:t>Как правильно сортировать бытовые отходы</w:t>
      </w:r>
    </w:p>
    <w:p w:rsidR="0094236D" w:rsidRPr="0094236D" w:rsidRDefault="0094236D" w:rsidP="0094236D">
      <w:pPr>
        <w:shd w:val="clear" w:color="auto" w:fill="F8F8F8"/>
        <w:spacing w:after="0" w:line="240" w:lineRule="auto"/>
        <w:ind w:firstLine="851"/>
        <w:jc w:val="center"/>
        <w:rPr>
          <w:rFonts w:ascii="Times New Roman" w:eastAsia="Times New Roman" w:hAnsi="Times New Roman" w:cs="Times New Roman"/>
          <w:b/>
          <w:sz w:val="28"/>
          <w:szCs w:val="28"/>
          <w:lang w:eastAsia="ru-RU"/>
        </w:rPr>
      </w:pP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С 01.01.2020 года в некоторых городах России в целях реализации Федерального закона от 24 июня 1998 г. N 89-ФЗ "Об отходах производства и потребления» разработаны мероприятия по раздельному сбору (накоплению) твердых коммунальных отходов.</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Практически на всех контейнерных площадках жилых домов установлены синие и серые контейнеры. В некоторых регионах сохраняются пилотные системы раздельного сбора мусора с сортировкой на несколько фракций (пластик, бумага, стекло, металл).</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Контейнеры синего цвета предназначены для вторсырья, серого – для смешанных отходов.</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В синие контейнеры следует выбрасывать отходы, которые в дальнейшем подлежат переработке – пластик, бумага, стекло и металл. Перед тем как выбросить пластиковые бутылки, в которых находились пищевые продукты, стаканчики из-под йогуртов и другие ёмкости необходимо ополоснуть водой.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Контейнер серого цвета предназначен для отходов, которые не подлежат дальнейшей переработке — средства личной гигиены, не перерабатываемые емкости из-под продуктов питания, пищевые, растительные и животные отходы.</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ВАЖНО!</w:t>
      </w:r>
      <w:r w:rsidRPr="0094236D">
        <w:rPr>
          <w:rFonts w:ascii="Times New Roman" w:eastAsia="Times New Roman" w:hAnsi="Times New Roman" w:cs="Times New Roman"/>
          <w:sz w:val="28"/>
          <w:szCs w:val="28"/>
          <w:lang w:eastAsia="ru-RU"/>
        </w:rPr>
        <w:t> Люминесцентные лампы или старые ртутные градусники, батарейки, аккумуляторы, являются опасными отходами, их нельзя выкидывать как обычный мусор в уличные контейнеры, так как в них содержатся ртуть, тяжелые металлы и другие опасные вещества. Отработанные лампы, батарейки нужно сдавать в пункты сбора управляющих компаний вашего дома или товарищества собственников жилья, к обязательным услугам которых относится организация сбора отходов I - IV классов опасности (в том числе, отходов, содержащих ртуть).</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Помните, что сортировка отходов, это не только сокращение общего количества мусора на планете, но и способ улучшить экологическую ситуацию, а значит, позаботиться о своем здоровье и здоровье будущих поколений.</w:t>
      </w:r>
    </w:p>
    <w:p w:rsidR="0094236D" w:rsidRPr="0094236D" w:rsidRDefault="0094236D" w:rsidP="0094236D">
      <w:pPr>
        <w:shd w:val="clear" w:color="auto" w:fill="F8F8F8"/>
        <w:spacing w:after="150"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lastRenderedPageBreak/>
        <w:t>Глобальное мировое исследование, проведенное в 2019 году, показало, что существует сильная реакция потребителей на пластиковые отходы: 82% респондентов используют многоразовые чистящие средства вместо одноразовых пластиковых альтернатив, 72% используют многоразовые сумки при покупках и 62% используют многоразовые бутылки для питья. Несмотря на более широкое использование одноразового пластика во время пандемии, 55% потребителей во всем мире стали больше беспокоиться об окружающей среде в результате COVID-19. Рациональное потребление и грамотная утилизация – это два основных способа способствовать решению проблемы загрязнения планеты пластиком.</w:t>
      </w:r>
    </w:p>
    <w:p w:rsidR="0094236D" w:rsidRPr="0094236D" w:rsidRDefault="0094236D" w:rsidP="0094236D">
      <w:pPr>
        <w:shd w:val="clear" w:color="auto" w:fill="F8F8F8"/>
        <w:spacing w:after="0" w:line="240" w:lineRule="auto"/>
        <w:ind w:firstLine="851"/>
        <w:jc w:val="both"/>
        <w:rPr>
          <w:rFonts w:ascii="Times New Roman" w:eastAsia="Times New Roman" w:hAnsi="Times New Roman" w:cs="Times New Roman"/>
          <w:sz w:val="28"/>
          <w:szCs w:val="28"/>
          <w:lang w:eastAsia="ru-RU"/>
        </w:rPr>
      </w:pPr>
    </w:p>
    <w:p w:rsidR="006E10CC" w:rsidRPr="006E10CC" w:rsidRDefault="006E10CC" w:rsidP="0094236D">
      <w:pPr>
        <w:shd w:val="clear" w:color="auto" w:fill="FFFFFF"/>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t>О защите прав потребителей на рынке сберегательных услуг в России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Независимое исследование, проведенное с применением методов приобретения услуг «тайным покупателем», подтвердило обеспокоенность </w:t>
      </w:r>
      <w:proofErr w:type="spellStart"/>
      <w:r w:rsidRPr="006E10CC">
        <w:rPr>
          <w:rFonts w:ascii="Times New Roman" w:eastAsia="Times New Roman" w:hAnsi="Times New Roman" w:cs="Times New Roman"/>
          <w:sz w:val="28"/>
          <w:szCs w:val="28"/>
          <w:lang w:eastAsia="ru-RU"/>
        </w:rPr>
        <w:t>Роспотребнадзора</w:t>
      </w:r>
      <w:proofErr w:type="spellEnd"/>
      <w:r w:rsidRPr="006E10CC">
        <w:rPr>
          <w:rFonts w:ascii="Times New Roman" w:eastAsia="Times New Roman" w:hAnsi="Times New Roman" w:cs="Times New Roman"/>
          <w:sz w:val="28"/>
          <w:szCs w:val="28"/>
          <w:lang w:eastAsia="ru-RU"/>
        </w:rPr>
        <w:t xml:space="preserve"> распространением практик введения потребителей в заблуждение относительно потребительских свойств тех финансовых продуктов, которые предлагаются банками взамен традиционных вкладов.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Представители </w:t>
      </w:r>
      <w:proofErr w:type="spellStart"/>
      <w:r w:rsidRPr="006E10CC">
        <w:rPr>
          <w:rFonts w:ascii="Times New Roman" w:eastAsia="Times New Roman" w:hAnsi="Times New Roman" w:cs="Times New Roman"/>
          <w:sz w:val="28"/>
          <w:szCs w:val="28"/>
          <w:lang w:eastAsia="ru-RU"/>
        </w:rPr>
        <w:t>Роспотребнадзора</w:t>
      </w:r>
      <w:proofErr w:type="spellEnd"/>
      <w:r w:rsidRPr="006E10CC">
        <w:rPr>
          <w:rFonts w:ascii="Times New Roman" w:eastAsia="Times New Roman" w:hAnsi="Times New Roman" w:cs="Times New Roman"/>
          <w:sz w:val="28"/>
          <w:szCs w:val="28"/>
          <w:lang w:eastAsia="ru-RU"/>
        </w:rPr>
        <w:t xml:space="preserve"> приняли участие в обсуждении результатов независимого мониторинга «Состояние защиты прав потребителей на рынке сберегательных услуг в России», проведенного Международной конфедерацией обществ потребителей (</w:t>
      </w:r>
      <w:proofErr w:type="spellStart"/>
      <w:r w:rsidRPr="006E10CC">
        <w:rPr>
          <w:rFonts w:ascii="Times New Roman" w:eastAsia="Times New Roman" w:hAnsi="Times New Roman" w:cs="Times New Roman"/>
          <w:sz w:val="28"/>
          <w:szCs w:val="28"/>
          <w:lang w:eastAsia="ru-RU"/>
        </w:rPr>
        <w:t>КонфОП</w:t>
      </w:r>
      <w:proofErr w:type="spellEnd"/>
      <w:r w:rsidRPr="006E10CC">
        <w:rPr>
          <w:rFonts w:ascii="Times New Roman" w:eastAsia="Times New Roman" w:hAnsi="Times New Roman" w:cs="Times New Roman"/>
          <w:sz w:val="28"/>
          <w:szCs w:val="28"/>
          <w:lang w:eastAsia="ru-RU"/>
        </w:rPr>
        <w:t>) при поддержке Общероссийского гражданского форума (ОГФ). Мониторинг был подготовлен в рамках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В ходе мониторинга были исследованы практики информирования потребителей о сберегательных и инвестиционных продуктах в 27 крупнейших российских банках в 19 регионах России. Отдельным фокусом исследования стала проблема навязывания потребителям инвестиционных продуктов (ИСЖ, НСЖ, ИИС) </w:t>
      </w:r>
      <w:proofErr w:type="gramStart"/>
      <w:r w:rsidRPr="006E10CC">
        <w:rPr>
          <w:rFonts w:ascii="Times New Roman" w:eastAsia="Times New Roman" w:hAnsi="Times New Roman" w:cs="Times New Roman"/>
          <w:sz w:val="28"/>
          <w:szCs w:val="28"/>
          <w:lang w:eastAsia="ru-RU"/>
        </w:rPr>
        <w:t>взаимен</w:t>
      </w:r>
      <w:proofErr w:type="gramEnd"/>
      <w:r w:rsidRPr="006E10CC">
        <w:rPr>
          <w:rFonts w:ascii="Times New Roman" w:eastAsia="Times New Roman" w:hAnsi="Times New Roman" w:cs="Times New Roman"/>
          <w:sz w:val="28"/>
          <w:szCs w:val="28"/>
          <w:lang w:eastAsia="ru-RU"/>
        </w:rPr>
        <w:t xml:space="preserve"> классических банковских вкладов. Как выяснилось, менеджеры лишь 3 банков из 27 предлагали «тайным покупателям» банковские вклады, не продвигая инвестиционные продукты, во всех посещенных офисах. В оставшихся 24 финансовых организациях сотрудники предложили потребителям открыть вклад при запросе на вложение денег, однако это произошло не во всех офисах одного банка; наряду с вкладом предлагались иные финансовые продукты: гибридные вклады с инвестиционной составляющей (ИСЖ, НСЖ, ИИС, облигации) и/или только инвестиционные продукты. Тем не </w:t>
      </w:r>
      <w:proofErr w:type="gramStart"/>
      <w:r w:rsidRPr="006E10CC">
        <w:rPr>
          <w:rFonts w:ascii="Times New Roman" w:eastAsia="Times New Roman" w:hAnsi="Times New Roman" w:cs="Times New Roman"/>
          <w:sz w:val="28"/>
          <w:szCs w:val="28"/>
          <w:lang w:eastAsia="ru-RU"/>
        </w:rPr>
        <w:t>менее</w:t>
      </w:r>
      <w:proofErr w:type="gramEnd"/>
      <w:r w:rsidRPr="006E10CC">
        <w:rPr>
          <w:rFonts w:ascii="Times New Roman" w:eastAsia="Times New Roman" w:hAnsi="Times New Roman" w:cs="Times New Roman"/>
          <w:sz w:val="28"/>
          <w:szCs w:val="28"/>
          <w:lang w:eastAsia="ru-RU"/>
        </w:rPr>
        <w:t xml:space="preserve"> результаты нового мониторинга оказались более оптимистичными, чем прошлогодние: банков, </w:t>
      </w:r>
      <w:r w:rsidRPr="006E10CC">
        <w:rPr>
          <w:rFonts w:ascii="Times New Roman" w:eastAsia="Times New Roman" w:hAnsi="Times New Roman" w:cs="Times New Roman"/>
          <w:sz w:val="28"/>
          <w:szCs w:val="28"/>
          <w:lang w:eastAsia="ru-RU"/>
        </w:rPr>
        <w:lastRenderedPageBreak/>
        <w:t>предлагающих инвестиционные продукты как полную замену вкладу, стало в 2 раза меньше.</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Отдельной проблемой является то, что сотрудники отделений большинства банков не предупреждали потребителей о рисках вложения сре</w:t>
      </w:r>
      <w:proofErr w:type="gramStart"/>
      <w:r w:rsidRPr="006E10CC">
        <w:rPr>
          <w:rFonts w:ascii="Times New Roman" w:eastAsia="Times New Roman" w:hAnsi="Times New Roman" w:cs="Times New Roman"/>
          <w:sz w:val="28"/>
          <w:szCs w:val="28"/>
          <w:lang w:eastAsia="ru-RU"/>
        </w:rPr>
        <w:t>дств в г</w:t>
      </w:r>
      <w:proofErr w:type="gramEnd"/>
      <w:r w:rsidRPr="006E10CC">
        <w:rPr>
          <w:rFonts w:ascii="Times New Roman" w:eastAsia="Times New Roman" w:hAnsi="Times New Roman" w:cs="Times New Roman"/>
          <w:sz w:val="28"/>
          <w:szCs w:val="28"/>
          <w:lang w:eastAsia="ru-RU"/>
        </w:rPr>
        <w:t xml:space="preserve">ибридные инвестиционные продукты, а именно об отсутствии гарантии доходности; отсутствии гарантии сохранности средств (не подлежат государственному страхованию); невозможности досрочного расторжения договора без потери части денежных средств. Полный текст отчета доступен на сайте </w:t>
      </w:r>
      <w:proofErr w:type="spellStart"/>
      <w:r w:rsidRPr="006E10CC">
        <w:rPr>
          <w:rFonts w:ascii="Times New Roman" w:eastAsia="Times New Roman" w:hAnsi="Times New Roman" w:cs="Times New Roman"/>
          <w:sz w:val="28"/>
          <w:szCs w:val="28"/>
          <w:lang w:eastAsia="ru-RU"/>
        </w:rPr>
        <w:t>КонфОП</w:t>
      </w:r>
      <w:proofErr w:type="spellEnd"/>
      <w:r w:rsidRPr="006E10CC">
        <w:rPr>
          <w:rFonts w:ascii="Times New Roman" w:eastAsia="Times New Roman" w:hAnsi="Times New Roman" w:cs="Times New Roman"/>
          <w:sz w:val="28"/>
          <w:szCs w:val="28"/>
          <w:lang w:eastAsia="ru-RU"/>
        </w:rPr>
        <w:t>: </w:t>
      </w:r>
      <w:hyperlink r:id="rId5" w:history="1">
        <w:r w:rsidRPr="0094236D">
          <w:rPr>
            <w:rFonts w:ascii="Times New Roman" w:eastAsia="Times New Roman" w:hAnsi="Times New Roman" w:cs="Times New Roman"/>
            <w:sz w:val="28"/>
            <w:szCs w:val="28"/>
            <w:u w:val="single"/>
            <w:lang w:eastAsia="ru-RU"/>
          </w:rPr>
          <w:t>https://konfop.ru/мониторинг-рынка-финансовых-услуг/</w:t>
        </w:r>
      </w:hyperlink>
      <w:r w:rsidRPr="006E10CC">
        <w:rPr>
          <w:rFonts w:ascii="Times New Roman" w:eastAsia="Times New Roman" w:hAnsi="Times New Roman" w:cs="Times New Roman"/>
          <w:sz w:val="28"/>
          <w:szCs w:val="28"/>
          <w:lang w:eastAsia="ru-RU"/>
        </w:rPr>
        <w:t>.</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xml:space="preserve"> обращает внимание, на следующие информационные материалы, размещенные в Государственном информационном ресурсе в сфере защиты прав потребителей:</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6" w:history="1">
        <w:r w:rsidRPr="0094236D">
          <w:rPr>
            <w:rFonts w:ascii="Times New Roman" w:eastAsia="Times New Roman" w:hAnsi="Times New Roman" w:cs="Times New Roman"/>
            <w:sz w:val="28"/>
            <w:szCs w:val="28"/>
            <w:u w:val="single"/>
            <w:lang w:eastAsia="ru-RU"/>
          </w:rPr>
          <w:t>Памятка по открытию банковского вклада</w:t>
        </w:r>
      </w:hyperlink>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7" w:history="1">
        <w:r w:rsidRPr="0094236D">
          <w:rPr>
            <w:rFonts w:ascii="Times New Roman" w:eastAsia="Times New Roman" w:hAnsi="Times New Roman" w:cs="Times New Roman"/>
            <w:sz w:val="28"/>
            <w:szCs w:val="28"/>
            <w:u w:val="single"/>
            <w:lang w:eastAsia="ru-RU"/>
          </w:rPr>
          <w:t>Что необходимо знать при открытии вклада</w:t>
        </w:r>
      </w:hyperlink>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8" w:history="1">
        <w:r w:rsidRPr="0094236D">
          <w:rPr>
            <w:rFonts w:ascii="Times New Roman" w:eastAsia="Times New Roman" w:hAnsi="Times New Roman" w:cs="Times New Roman"/>
            <w:sz w:val="28"/>
            <w:szCs w:val="28"/>
            <w:u w:val="single"/>
            <w:lang w:eastAsia="ru-RU"/>
          </w:rPr>
          <w:t>В банке вам могут предложить необычные варианты вложений</w:t>
        </w:r>
      </w:hyperlink>
    </w:p>
    <w:p w:rsidR="006E10CC" w:rsidRPr="006E10CC" w:rsidRDefault="006E10CC" w:rsidP="0094236D">
      <w:pPr>
        <w:shd w:val="clear" w:color="auto" w:fill="FFFFFF"/>
        <w:spacing w:after="288" w:line="240" w:lineRule="auto"/>
        <w:ind w:firstLine="851"/>
        <w:jc w:val="center"/>
        <w:rPr>
          <w:rFonts w:ascii="Times New Roman" w:eastAsia="Times New Roman" w:hAnsi="Times New Roman" w:cs="Times New Roman"/>
          <w:b/>
          <w:sz w:val="28"/>
          <w:szCs w:val="28"/>
          <w:lang w:eastAsia="ru-RU"/>
        </w:rPr>
      </w:pPr>
      <w:hyperlink r:id="rId9" w:history="1">
        <w:r w:rsidRPr="0094236D">
          <w:rPr>
            <w:rFonts w:ascii="Times New Roman" w:eastAsia="Times New Roman" w:hAnsi="Times New Roman" w:cs="Times New Roman"/>
            <w:b/>
            <w:sz w:val="28"/>
            <w:szCs w:val="28"/>
            <w:lang w:eastAsia="ru-RU"/>
          </w:rPr>
          <w:t>Внимание: инвестиционное страхование жизни</w:t>
        </w:r>
      </w:hyperlink>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hyperlink r:id="rId10" w:history="1">
        <w:r w:rsidRPr="0094236D">
          <w:rPr>
            <w:rFonts w:ascii="Times New Roman" w:eastAsia="Times New Roman" w:hAnsi="Times New Roman" w:cs="Times New Roman"/>
            <w:sz w:val="28"/>
            <w:szCs w:val="28"/>
            <w:lang w:eastAsia="ru-RU"/>
          </w:rPr>
          <w:t>ИНВЕСТИЦИОННОЕ СТРАХОВАНИЕ ЖИЗНИ. Что делать, если Вам предложили заменить вклад в банке на новый финансовый продукт - договор инвестиционного страхования жизни?</w:t>
        </w:r>
      </w:hyperlink>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В соответствии со статьей 10 Закона «О защите прав потребителей» исполнитель финансовых услуг обязан своевременно предоставлять потребителю необходимую и достоверную информацию об услугах, обеспечивающую возможность их правильного выбора.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Однако факт не доведения до потребителя необходимых сведений о потребительских свойствах финансовой услуги на практике удается доказать, как правило, только в том случае, если соответствующая информация не включена в договор. В противном случае суды часто отказывают в защите прав потребителя с формулировкой о том, что клиент был ознакомлен со всеми условиями договора, выразил свое согласие на его заключение, а также до его сведения была доведена вся необходимая информация.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Факт подобных нарушений может быть установлен, как правило, только в рамках контрольной закупки или методом «тайной покупки» в рамках общественного контроля.</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lastRenderedPageBreak/>
        <w:t xml:space="preserve">В этой связи </w:t>
      </w: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xml:space="preserve"> просит всех потребителей, столкнувшихся с практикой навязывания инвестиционных продуктов, незамедлительно обращаться с претензией к исполнителю финансовых услуг, а в случае отказа в удовлетворении требований – с мотивированным письменным обращением в </w:t>
      </w:r>
      <w:proofErr w:type="spellStart"/>
      <w:r w:rsidRPr="006E10CC">
        <w:rPr>
          <w:rFonts w:ascii="Times New Roman" w:eastAsia="Times New Roman" w:hAnsi="Times New Roman" w:cs="Times New Roman"/>
          <w:sz w:val="28"/>
          <w:szCs w:val="28"/>
          <w:lang w:eastAsia="ru-RU"/>
        </w:rPr>
        <w:t>Роспотребнадзор</w:t>
      </w:r>
      <w:proofErr w:type="spellEnd"/>
      <w:r w:rsidRPr="006E10CC">
        <w:rPr>
          <w:rFonts w:ascii="Times New Roman" w:eastAsia="Times New Roman" w:hAnsi="Times New Roman" w:cs="Times New Roman"/>
          <w:sz w:val="28"/>
          <w:szCs w:val="28"/>
          <w:lang w:eastAsia="ru-RU"/>
        </w:rPr>
        <w:t> </w:t>
      </w:r>
      <w:hyperlink r:id="rId11" w:history="1">
        <w:r w:rsidRPr="0094236D">
          <w:rPr>
            <w:rFonts w:ascii="Times New Roman" w:eastAsia="Times New Roman" w:hAnsi="Times New Roman" w:cs="Times New Roman"/>
            <w:sz w:val="28"/>
            <w:szCs w:val="28"/>
            <w:u w:val="single"/>
            <w:lang w:eastAsia="ru-RU"/>
          </w:rPr>
          <w:t>(подробнее о порядке обращения в электронной форме)</w:t>
        </w:r>
      </w:hyperlink>
      <w:r w:rsidRPr="006E10CC">
        <w:rPr>
          <w:rFonts w:ascii="Times New Roman" w:eastAsia="Times New Roman" w:hAnsi="Times New Roman" w:cs="Times New Roman"/>
          <w:sz w:val="28"/>
          <w:szCs w:val="28"/>
          <w:lang w:eastAsia="ru-RU"/>
        </w:rPr>
        <w:t> в целях решения вопроса о принятии мер административного реагирования. </w:t>
      </w:r>
    </w:p>
    <w:p w:rsidR="006E10CC" w:rsidRPr="006E10CC" w:rsidRDefault="006E10CC" w:rsidP="0094236D">
      <w:pPr>
        <w:shd w:val="clear" w:color="auto" w:fill="FFFFFF"/>
        <w:spacing w:before="240" w:after="240" w:line="240" w:lineRule="auto"/>
        <w:ind w:firstLine="851"/>
        <w:jc w:val="both"/>
        <w:outlineLvl w:val="0"/>
        <w:rPr>
          <w:rFonts w:ascii="Times New Roman" w:eastAsia="Times New Roman" w:hAnsi="Times New Roman" w:cs="Times New Roman"/>
          <w:bCs/>
          <w:kern w:val="36"/>
          <w:sz w:val="28"/>
          <w:szCs w:val="28"/>
          <w:lang w:eastAsia="ru-RU"/>
        </w:rPr>
      </w:pPr>
      <w:r w:rsidRPr="006E10CC">
        <w:rPr>
          <w:rFonts w:ascii="Times New Roman" w:eastAsia="Times New Roman" w:hAnsi="Times New Roman" w:cs="Times New Roman"/>
          <w:bCs/>
          <w:kern w:val="36"/>
          <w:sz w:val="28"/>
          <w:szCs w:val="28"/>
          <w:lang w:eastAsia="ru-RU"/>
        </w:rPr>
        <w:t>О праве потребителя на возврат страховой премии при досрочном погашении кредита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proofErr w:type="gramStart"/>
      <w:r w:rsidRPr="006E10CC">
        <w:rPr>
          <w:rFonts w:ascii="Times New Roman" w:eastAsia="Times New Roman" w:hAnsi="Times New Roman" w:cs="Times New Roman"/>
          <w:sz w:val="28"/>
          <w:szCs w:val="28"/>
          <w:lang w:eastAsia="ru-RU"/>
        </w:rPr>
        <w:t>1 сентября 2020 года вступил в силу Федеральный закон от 27.12.2019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 позволяющий заемщику, который досрочно и полностью погасил кредит вернуть часть денежных средств за страховку.</w:t>
      </w:r>
      <w:proofErr w:type="gramEnd"/>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При этом необходимо, чтобы одновременно были соблюдены следующие условия: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заемщик подал заявление о возврате части премии;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не произошли события с признаками страхового случая.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Заявление можно направить в страховую компанию или в банк (если заемщик страховался через него).</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Страховая организация должна вернуть в течение 7 рабочих дней со дня получения заявления часть премии за тот период, когда страхование уже не действовало.</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Указанные нововведения будут применяться к договорам страхования, заключенным после 1 сентября.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Напоминаем также, что понуждение к заключению договора страхования запрещено законом. Вместе с тем, </w:t>
      </w:r>
      <w:proofErr w:type="gramStart"/>
      <w:r w:rsidRPr="006E10CC">
        <w:rPr>
          <w:rFonts w:ascii="Times New Roman" w:eastAsia="Times New Roman" w:hAnsi="Times New Roman" w:cs="Times New Roman"/>
          <w:sz w:val="28"/>
          <w:szCs w:val="28"/>
          <w:lang w:eastAsia="ru-RU"/>
        </w:rPr>
        <w:t>есть</w:t>
      </w:r>
      <w:proofErr w:type="gramEnd"/>
      <w:r w:rsidRPr="006E10CC">
        <w:rPr>
          <w:rFonts w:ascii="Times New Roman" w:eastAsia="Times New Roman" w:hAnsi="Times New Roman" w:cs="Times New Roman"/>
          <w:sz w:val="28"/>
          <w:szCs w:val="28"/>
          <w:lang w:eastAsia="ru-RU"/>
        </w:rPr>
        <w:t xml:space="preserve"> и исключение из этого правила, оно касается обязанности заемщика застраховать риск утраты и повреждения заложенного по договору имущества (например, при ипотеке).</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В иных случаях банк обязан предложить заемщику альтернативный вариант потребительского кредита (займа), который может быть дороже (с повышенной процентной ставкой).</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lastRenderedPageBreak/>
        <w:t xml:space="preserve">Кроме того, если услуга по страхованию </w:t>
      </w:r>
      <w:proofErr w:type="gramStart"/>
      <w:r w:rsidRPr="006E10CC">
        <w:rPr>
          <w:rFonts w:ascii="Times New Roman" w:eastAsia="Times New Roman" w:hAnsi="Times New Roman" w:cs="Times New Roman"/>
          <w:sz w:val="28"/>
          <w:szCs w:val="28"/>
          <w:lang w:eastAsia="ru-RU"/>
        </w:rPr>
        <w:t>оказалась навязанной и в момент ее оформления не было</w:t>
      </w:r>
      <w:proofErr w:type="gramEnd"/>
      <w:r w:rsidRPr="006E10CC">
        <w:rPr>
          <w:rFonts w:ascii="Times New Roman" w:eastAsia="Times New Roman" w:hAnsi="Times New Roman" w:cs="Times New Roman"/>
          <w:sz w:val="28"/>
          <w:szCs w:val="28"/>
          <w:lang w:eastAsia="ru-RU"/>
        </w:rPr>
        <w:t xml:space="preserve">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bCs/>
          <w:sz w:val="28"/>
          <w:szCs w:val="28"/>
          <w:lang w:eastAsia="ru-RU"/>
        </w:rPr>
      </w:pPr>
      <w:r w:rsidRPr="006E10CC">
        <w:rPr>
          <w:rFonts w:ascii="Times New Roman" w:eastAsia="Times New Roman" w:hAnsi="Times New Roman" w:cs="Times New Roman"/>
          <w:sz w:val="28"/>
          <w:szCs w:val="28"/>
          <w:lang w:eastAsia="ru-RU"/>
        </w:rPr>
        <w:t> </w:t>
      </w:r>
      <w:r w:rsidRPr="0094236D">
        <w:rPr>
          <w:rFonts w:ascii="Times New Roman" w:eastAsia="Times New Roman" w:hAnsi="Times New Roman" w:cs="Times New Roman"/>
          <w:bCs/>
          <w:sz w:val="28"/>
          <w:szCs w:val="28"/>
          <w:lang w:eastAsia="ru-RU"/>
        </w:rPr>
        <w:t>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разъясняет правовые аспекты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связи с поступающими в </w:t>
      </w:r>
      <w:proofErr w:type="spellStart"/>
      <w:r w:rsidRPr="0094236D">
        <w:rPr>
          <w:rFonts w:ascii="Times New Roman" w:eastAsia="Times New Roman" w:hAnsi="Times New Roman" w:cs="Times New Roman"/>
          <w:sz w:val="28"/>
          <w:szCs w:val="28"/>
          <w:lang w:eastAsia="ru-RU"/>
        </w:rPr>
        <w:t>Роспотребнадзор</w:t>
      </w:r>
      <w:proofErr w:type="spellEnd"/>
      <w:r w:rsidRPr="0094236D">
        <w:rPr>
          <w:rFonts w:ascii="Times New Roman" w:eastAsia="Times New Roman" w:hAnsi="Times New Roman" w:cs="Times New Roman"/>
          <w:sz w:val="28"/>
          <w:szCs w:val="28"/>
          <w:lang w:eastAsia="ru-RU"/>
        </w:rPr>
        <w:t xml:space="preserve"> запросами торговых организаций относительно правомерности/неправомерности отказа в обслуживании гражданам, посещающим торговые предприятия без масок в условиях их обязательного использования, Федеральная служба по надзору в сфере защиты прав потребителей и благополучия человека обращает внимание на нижеследующее.</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 xml:space="preserve">В настоящее время в ситуации, обусловленной необходимостью всемерного снижения рисков распространения новой </w:t>
      </w:r>
      <w:proofErr w:type="spellStart"/>
      <w:r w:rsidRPr="0094236D">
        <w:rPr>
          <w:rFonts w:ascii="Times New Roman" w:eastAsia="Times New Roman" w:hAnsi="Times New Roman" w:cs="Times New Roman"/>
          <w:sz w:val="28"/>
          <w:szCs w:val="28"/>
          <w:lang w:eastAsia="ru-RU"/>
        </w:rPr>
        <w:t>коронавирусной</w:t>
      </w:r>
      <w:proofErr w:type="spellEnd"/>
      <w:r w:rsidRPr="0094236D">
        <w:rPr>
          <w:rFonts w:ascii="Times New Roman" w:eastAsia="Times New Roman" w:hAnsi="Times New Roman" w:cs="Times New Roman"/>
          <w:sz w:val="28"/>
          <w:szCs w:val="28"/>
          <w:lang w:eastAsia="ru-RU"/>
        </w:rPr>
        <w:t xml:space="preserve"> инфекции, вызванной 2019-nCoV, большое практическое значение имеет системное и комплексное проведение санитарно-противоэпидемических (профилактических) мероприятий по недопущению распространения COVID-2019, в числе которых и такая </w:t>
      </w:r>
      <w:hyperlink r:id="rId12" w:history="1">
        <w:r w:rsidRPr="0094236D">
          <w:rPr>
            <w:rStyle w:val="a3"/>
            <w:rFonts w:ascii="Times New Roman" w:eastAsia="Times New Roman" w:hAnsi="Times New Roman" w:cs="Times New Roman"/>
            <w:color w:val="auto"/>
            <w:sz w:val="28"/>
            <w:szCs w:val="28"/>
            <w:lang w:eastAsia="ru-RU"/>
          </w:rPr>
          <w:t>важная профилактическая мера как ношение гражданами масок в качестве средства защиты «барьерного» типа</w:t>
        </w:r>
      </w:hyperlink>
      <w:r w:rsidRPr="0094236D">
        <w:rPr>
          <w:rFonts w:ascii="Times New Roman" w:eastAsia="Times New Roman" w:hAnsi="Times New Roman" w:cs="Times New Roman"/>
          <w:sz w:val="28"/>
          <w:szCs w:val="28"/>
          <w:lang w:eastAsia="ru-RU"/>
        </w:rPr>
        <w:t>.</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Учитывая данный фактор, на уровне высших должностных лиц субъектов Российской Федерации, исходя из сложившейся на их территории эпидемиологической ситуации, в числе вводимых ограничительных мер предусматривается обязательное ношение масок в общественных местах (в частности, при посещении торговых объектов, в общественном транспорте и т.п.).</w:t>
      </w:r>
      <w:proofErr w:type="gramEnd"/>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sz w:val="28"/>
          <w:szCs w:val="28"/>
          <w:lang w:eastAsia="ru-RU"/>
        </w:rPr>
        <w:t>Поэтому, при наличии принятого в установленном порядке нормативного правового акта, возлагающего на физических лиц обязанность ношения маски в определенных местах, подобное требование становится императивным предписанием, подразумевающим как его безусловное соблюдение всеми теми лицами, кому оно адресовано, так и возможность привлечения виновных в его несоблюдении лиц к соответствующему виду ответственности.</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 xml:space="preserve">Соответственно в том случае, когда введен так называемый «масочный режим», любое появление физического лица в общественном месте без маски будет иметь признаки противоправного деяния (действия), направленного на создание угрозы не только собственной безопасности, </w:t>
      </w:r>
      <w:r w:rsidRPr="0094236D">
        <w:rPr>
          <w:rFonts w:ascii="Times New Roman" w:eastAsia="Times New Roman" w:hAnsi="Times New Roman" w:cs="Times New Roman"/>
          <w:sz w:val="28"/>
          <w:szCs w:val="28"/>
          <w:lang w:eastAsia="ru-RU"/>
        </w:rPr>
        <w:lastRenderedPageBreak/>
        <w:t>жизни и здоровью, но и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w:t>
      </w:r>
      <w:proofErr w:type="gramEnd"/>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Исходя из этого, действия хозяйствующих субъектов, осуществляющих разрешенную торговую деятельность, направленные на ненасильственное воспрепятствование в условиях «масочного режима» гражданам–потребителям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w:t>
      </w:r>
      <w:proofErr w:type="gramEnd"/>
      <w:r w:rsidRPr="0094236D">
        <w:rPr>
          <w:rFonts w:ascii="Times New Roman" w:eastAsia="Times New Roman" w:hAnsi="Times New Roman" w:cs="Times New Roman"/>
          <w:sz w:val="28"/>
          <w:szCs w:val="28"/>
          <w:lang w:eastAsia="ru-RU"/>
        </w:rPr>
        <w:t xml:space="preserve">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426 Гражданского кодекса Российской Федерации).</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94236D">
        <w:rPr>
          <w:rFonts w:ascii="Times New Roman" w:eastAsia="Times New Roman" w:hAnsi="Times New Roman" w:cs="Times New Roman"/>
          <w:sz w:val="28"/>
          <w:szCs w:val="28"/>
          <w:lang w:eastAsia="ru-RU"/>
        </w:rPr>
        <w:t>При этом граждане, являющиеся одновременно потребителями-участниками отношений, регулируемых нормами законодательства о защите прав потребителей, не выполняющие требования о ношении масок при посещении общественных мест, включая торговые объекты, как элемента введенных в установленном порядке </w:t>
      </w:r>
      <w:hyperlink r:id="rId13" w:history="1">
        <w:r w:rsidRPr="0094236D">
          <w:rPr>
            <w:rStyle w:val="a3"/>
            <w:rFonts w:ascii="Times New Roman" w:eastAsia="Times New Roman" w:hAnsi="Times New Roman" w:cs="Times New Roman"/>
            <w:color w:val="auto"/>
            <w:sz w:val="28"/>
            <w:szCs w:val="28"/>
            <w:lang w:eastAsia="ru-RU"/>
          </w:rPr>
          <w:t>правил</w:t>
        </w:r>
      </w:hyperlink>
      <w:r w:rsidRPr="0094236D">
        <w:rPr>
          <w:rFonts w:ascii="Times New Roman" w:eastAsia="Times New Roman" w:hAnsi="Times New Roman" w:cs="Times New Roman"/>
          <w:sz w:val="28"/>
          <w:szCs w:val="28"/>
          <w:lang w:eastAsia="ru-RU"/>
        </w:rPr>
        <w:t> поведения при введении режима повышенной готовности на </w:t>
      </w:r>
      <w:hyperlink r:id="rId14" w:history="1">
        <w:r w:rsidRPr="0094236D">
          <w:rPr>
            <w:rStyle w:val="a3"/>
            <w:rFonts w:ascii="Times New Roman" w:eastAsia="Times New Roman" w:hAnsi="Times New Roman" w:cs="Times New Roman"/>
            <w:color w:val="auto"/>
            <w:sz w:val="28"/>
            <w:szCs w:val="28"/>
            <w:lang w:eastAsia="ru-RU"/>
          </w:rPr>
          <w:t>территории</w:t>
        </w:r>
      </w:hyperlink>
      <w:r w:rsidRPr="0094236D">
        <w:rPr>
          <w:rFonts w:ascii="Times New Roman" w:eastAsia="Times New Roman" w:hAnsi="Times New Roman" w:cs="Times New Roman"/>
          <w:sz w:val="28"/>
          <w:szCs w:val="28"/>
          <w:lang w:eastAsia="ru-RU"/>
        </w:rPr>
        <w:t>, на которой существует угроза возникновения чрезвычайной ситуации, или в зоне чрезвычайной ситуации, могут быть привлечены к административной ответственности</w:t>
      </w:r>
      <w:proofErr w:type="gramEnd"/>
      <w:r w:rsidRPr="0094236D">
        <w:rPr>
          <w:rFonts w:ascii="Times New Roman" w:eastAsia="Times New Roman" w:hAnsi="Times New Roman" w:cs="Times New Roman"/>
          <w:sz w:val="28"/>
          <w:szCs w:val="28"/>
          <w:lang w:eastAsia="ru-RU"/>
        </w:rPr>
        <w:t xml:space="preserve"> по </w:t>
      </w:r>
      <w:hyperlink r:id="rId15" w:history="1">
        <w:r w:rsidRPr="0094236D">
          <w:rPr>
            <w:rStyle w:val="a3"/>
            <w:rFonts w:ascii="Times New Roman" w:eastAsia="Times New Roman" w:hAnsi="Times New Roman" w:cs="Times New Roman"/>
            <w:color w:val="auto"/>
            <w:sz w:val="28"/>
            <w:szCs w:val="28"/>
            <w:lang w:eastAsia="ru-RU"/>
          </w:rPr>
          <w:t>части 1 статьи 20.6.1</w:t>
        </w:r>
      </w:hyperlink>
      <w:r w:rsidRPr="0094236D">
        <w:rPr>
          <w:rFonts w:ascii="Times New Roman" w:eastAsia="Times New Roman" w:hAnsi="Times New Roman" w:cs="Times New Roman"/>
          <w:sz w:val="28"/>
          <w:szCs w:val="28"/>
          <w:lang w:eastAsia="ru-RU"/>
        </w:rPr>
        <w:t> Кодекса Российской Федерации об административных правонарушениях.</w:t>
      </w:r>
    </w:p>
    <w:p w:rsidR="006E10CC" w:rsidRPr="0094236D"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u w:val="single"/>
          <w:lang w:eastAsia="ru-RU"/>
        </w:rPr>
        <w:t>СПРАВОЧНО:</w:t>
      </w:r>
      <w:r w:rsidRPr="0094236D">
        <w:rPr>
          <w:rFonts w:ascii="Times New Roman" w:eastAsia="Times New Roman" w:hAnsi="Times New Roman" w:cs="Times New Roman"/>
          <w:sz w:val="28"/>
          <w:szCs w:val="28"/>
          <w:lang w:eastAsia="ru-RU"/>
        </w:rPr>
        <w:t> </w:t>
      </w:r>
      <w:proofErr w:type="gramStart"/>
      <w:r w:rsidRPr="0094236D">
        <w:rPr>
          <w:rFonts w:ascii="Times New Roman" w:eastAsia="Times New Roman" w:hAnsi="Times New Roman" w:cs="Times New Roman"/>
          <w:sz w:val="28"/>
          <w:szCs w:val="28"/>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(далее – Закон № 68-ФЗ)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w:t>
      </w:r>
      <w:hyperlink r:id="rId16" w:history="1">
        <w:r w:rsidRPr="0094236D">
          <w:rPr>
            <w:rStyle w:val="a3"/>
            <w:rFonts w:ascii="Times New Roman" w:eastAsia="Times New Roman" w:hAnsi="Times New Roman" w:cs="Times New Roman"/>
            <w:color w:val="auto"/>
            <w:sz w:val="28"/>
            <w:szCs w:val="28"/>
            <w:lang w:eastAsia="ru-RU"/>
          </w:rPr>
          <w:t>ф» пункта 1 статьи 11</w:t>
        </w:r>
      </w:hyperlink>
      <w:r w:rsidRPr="0094236D">
        <w:rPr>
          <w:rFonts w:ascii="Times New Roman" w:eastAsia="Times New Roman" w:hAnsi="Times New Roman" w:cs="Times New Roman"/>
          <w:sz w:val="28"/>
          <w:szCs w:val="28"/>
          <w:lang w:eastAsia="ru-RU"/>
        </w:rPr>
        <w:t> Закона № 68-ФЗ во исполнение </w:t>
      </w:r>
      <w:hyperlink r:id="rId17" w:history="1">
        <w:r w:rsidRPr="0094236D">
          <w:rPr>
            <w:rStyle w:val="a3"/>
            <w:rFonts w:ascii="Times New Roman" w:eastAsia="Times New Roman" w:hAnsi="Times New Roman" w:cs="Times New Roman"/>
            <w:color w:val="auto"/>
            <w:sz w:val="28"/>
            <w:szCs w:val="28"/>
            <w:lang w:eastAsia="ru-RU"/>
          </w:rPr>
          <w:t>Правил</w:t>
        </w:r>
        <w:proofErr w:type="gramEnd"/>
      </w:hyperlink>
      <w:r w:rsidRPr="0094236D">
        <w:rPr>
          <w:rFonts w:ascii="Times New Roman" w:eastAsia="Times New Roman" w:hAnsi="Times New Roman" w:cs="Times New Roman"/>
          <w:sz w:val="28"/>
          <w:szCs w:val="28"/>
          <w:lang w:eastAsia="ru-RU"/>
        </w:rPr>
        <w:t> </w:t>
      </w:r>
      <w:proofErr w:type="gramStart"/>
      <w:r w:rsidRPr="0094236D">
        <w:rPr>
          <w:rFonts w:ascii="Times New Roman" w:eastAsia="Times New Roman" w:hAnsi="Times New Roman" w:cs="Times New Roman"/>
          <w:sz w:val="28"/>
          <w:szCs w:val="28"/>
          <w:lang w:eastAsia="ru-RU"/>
        </w:rPr>
        <w:t>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 417 в соответствии с подпунктом «а.2» </w:t>
      </w:r>
      <w:hyperlink r:id="rId18" w:history="1">
        <w:r w:rsidRPr="0094236D">
          <w:rPr>
            <w:rStyle w:val="a3"/>
            <w:rFonts w:ascii="Times New Roman" w:eastAsia="Times New Roman" w:hAnsi="Times New Roman" w:cs="Times New Roman"/>
            <w:color w:val="auto"/>
            <w:sz w:val="28"/>
            <w:szCs w:val="28"/>
            <w:lang w:eastAsia="ru-RU"/>
          </w:rPr>
          <w:t>статьи 10</w:t>
        </w:r>
      </w:hyperlink>
      <w:r w:rsidRPr="0094236D">
        <w:rPr>
          <w:rFonts w:ascii="Times New Roman" w:eastAsia="Times New Roman" w:hAnsi="Times New Roman" w:cs="Times New Roman"/>
          <w:sz w:val="28"/>
          <w:szCs w:val="28"/>
          <w:lang w:eastAsia="ru-RU"/>
        </w:rPr>
        <w:t> Закона № 68-ФЗ,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End"/>
    </w:p>
    <w:p w:rsidR="0094236D" w:rsidRDefault="0094236D" w:rsidP="0094236D">
      <w:pPr>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6E10CC" w:rsidRPr="006E10CC" w:rsidRDefault="006E10CC" w:rsidP="0094236D">
      <w:pPr>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lastRenderedPageBreak/>
        <w:t>О девизе Всемирного дня прав потребителей на 2021 год</w:t>
      </w:r>
    </w:p>
    <w:p w:rsidR="006E10CC" w:rsidRPr="006E10CC" w:rsidRDefault="006E10CC" w:rsidP="0094236D">
      <w:pPr>
        <w:shd w:val="clear" w:color="auto" w:fill="FFFFFF"/>
        <w:spacing w:after="288" w:line="240" w:lineRule="auto"/>
        <w:ind w:firstLine="851"/>
        <w:jc w:val="center"/>
        <w:rPr>
          <w:rFonts w:ascii="Times New Roman" w:eastAsia="Times New Roman" w:hAnsi="Times New Roman" w:cs="Times New Roman"/>
          <w:b/>
          <w:sz w:val="28"/>
          <w:szCs w:val="28"/>
          <w:lang w:eastAsia="ru-RU"/>
        </w:rPr>
      </w:pP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noProof/>
          <w:sz w:val="28"/>
          <w:szCs w:val="28"/>
          <w:lang w:eastAsia="ru-RU"/>
        </w:rPr>
        <w:drawing>
          <wp:inline distT="0" distB="0" distL="0" distR="0" wp14:anchorId="5E54157D" wp14:editId="5AC9368C">
            <wp:extent cx="5715000" cy="3209925"/>
            <wp:effectExtent l="0" t="0" r="0" b="9525"/>
            <wp:docPr id="1" name="Рисунок 1" descr="http://01.rospotrebnadzor.ru/sites/default/files/den_z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rospotrebnadzor.ru/sites/default/files/den_z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15 марта 2020 года Всемирный день прав потребителей пройдет под девизом «</w:t>
      </w:r>
      <w:proofErr w:type="spellStart"/>
      <w:r w:rsidRPr="0094236D">
        <w:rPr>
          <w:rFonts w:ascii="Times New Roman" w:eastAsia="Times New Roman" w:hAnsi="Times New Roman" w:cs="Times New Roman"/>
          <w:bCs/>
          <w:sz w:val="28"/>
          <w:szCs w:val="28"/>
          <w:lang w:eastAsia="ru-RU"/>
        </w:rPr>
        <w:t>Tackling</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Plastic</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Pollution</w:t>
      </w:r>
      <w:proofErr w:type="spellEnd"/>
      <w:r w:rsidRPr="0094236D">
        <w:rPr>
          <w:rFonts w:ascii="Times New Roman" w:eastAsia="Times New Roman" w:hAnsi="Times New Roman" w:cs="Times New Roman"/>
          <w:bCs/>
          <w:sz w:val="28"/>
          <w:szCs w:val="28"/>
          <w:lang w:eastAsia="ru-RU"/>
        </w:rPr>
        <w:t>» - «Решить проблему пластикового загрязнения планеты».</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Под таким девизом 15 марта будет отмечаться Всемирный день прав потребителей в 2021 году. Борьба с загрязнением пластиком является развитием Целей устойчивого развития, принятых государствами - членами Организации Объединенных Наций в 2015 году в рамках Повестки дня в области устойчивого развития на период до 2030 года.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Как отмечают международные исследования, чрезмерное потребление и производство пластика, ведет к глобальному кризису загрязнения планеты.</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xml:space="preserve">По отчету </w:t>
      </w:r>
      <w:proofErr w:type="spellStart"/>
      <w:r w:rsidRPr="0094236D">
        <w:rPr>
          <w:rFonts w:ascii="Times New Roman" w:eastAsia="Times New Roman" w:hAnsi="Times New Roman" w:cs="Times New Roman"/>
          <w:bCs/>
          <w:sz w:val="28"/>
          <w:szCs w:val="28"/>
          <w:lang w:eastAsia="ru-RU"/>
        </w:rPr>
        <w:t>Pew</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Charitable</w:t>
      </w:r>
      <w:proofErr w:type="spellEnd"/>
      <w:r w:rsidRPr="0094236D">
        <w:rPr>
          <w:rFonts w:ascii="Times New Roman" w:eastAsia="Times New Roman" w:hAnsi="Times New Roman" w:cs="Times New Roman"/>
          <w:bCs/>
          <w:sz w:val="28"/>
          <w:szCs w:val="28"/>
          <w:lang w:eastAsia="ru-RU"/>
        </w:rPr>
        <w:t xml:space="preserve"> </w:t>
      </w:r>
      <w:proofErr w:type="spellStart"/>
      <w:r w:rsidRPr="0094236D">
        <w:rPr>
          <w:rFonts w:ascii="Times New Roman" w:eastAsia="Times New Roman" w:hAnsi="Times New Roman" w:cs="Times New Roman"/>
          <w:bCs/>
          <w:sz w:val="28"/>
          <w:szCs w:val="28"/>
          <w:lang w:eastAsia="ru-RU"/>
        </w:rPr>
        <w:t>Trusts</w:t>
      </w:r>
      <w:proofErr w:type="spellEnd"/>
      <w:r w:rsidRPr="0094236D">
        <w:rPr>
          <w:rFonts w:ascii="Times New Roman" w:eastAsia="Times New Roman" w:hAnsi="Times New Roman" w:cs="Times New Roman"/>
          <w:bCs/>
          <w:sz w:val="28"/>
          <w:szCs w:val="28"/>
          <w:lang w:eastAsia="ru-RU"/>
        </w:rPr>
        <w:t xml:space="preserve"> &amp; SYSTEMIQ «Преодолевая пластиковую волну», к 2040 году в мировом океане окажется в три раза больше пластика, если не принять сегодня кардинальных мер в политике стран, инновациях и изменениях в поведении потребителей. По неутешительным прогнозам, к 2050 году в мировом океане будет больше пластика, чем рыбы. По данным названного отчета, 100 000 морских млекопитающих и черепах и 1 </w:t>
      </w:r>
      <w:proofErr w:type="gramStart"/>
      <w:r w:rsidRPr="0094236D">
        <w:rPr>
          <w:rFonts w:ascii="Times New Roman" w:eastAsia="Times New Roman" w:hAnsi="Times New Roman" w:cs="Times New Roman"/>
          <w:bCs/>
          <w:sz w:val="28"/>
          <w:szCs w:val="28"/>
          <w:lang w:eastAsia="ru-RU"/>
        </w:rPr>
        <w:t>миллион морских птиц погибают</w:t>
      </w:r>
      <w:proofErr w:type="gramEnd"/>
      <w:r w:rsidRPr="0094236D">
        <w:rPr>
          <w:rFonts w:ascii="Times New Roman" w:eastAsia="Times New Roman" w:hAnsi="Times New Roman" w:cs="Times New Roman"/>
          <w:bCs/>
          <w:sz w:val="28"/>
          <w:szCs w:val="28"/>
          <w:lang w:eastAsia="ru-RU"/>
        </w:rPr>
        <w:t xml:space="preserve"> каждый год от загрязнения морской среды пластиком, которого ежегодно в воды мирового океана попадает около 8 миллионов тонн.</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lastRenderedPageBreak/>
        <w:t>Половина всех пластмасс, которые когда-либо производились, была произведена за последние 15 лет. 40 процентов производимых пластмасс упаковывается и выбрасывается после одного использования.</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Для того</w:t>
      </w:r>
      <w:proofErr w:type="gramStart"/>
      <w:r w:rsidRPr="0094236D">
        <w:rPr>
          <w:rFonts w:ascii="Times New Roman" w:eastAsia="Times New Roman" w:hAnsi="Times New Roman" w:cs="Times New Roman"/>
          <w:bCs/>
          <w:sz w:val="28"/>
          <w:szCs w:val="28"/>
          <w:lang w:eastAsia="ru-RU"/>
        </w:rPr>
        <w:t>,</w:t>
      </w:r>
      <w:proofErr w:type="gramEnd"/>
      <w:r w:rsidRPr="0094236D">
        <w:rPr>
          <w:rFonts w:ascii="Times New Roman" w:eastAsia="Times New Roman" w:hAnsi="Times New Roman" w:cs="Times New Roman"/>
          <w:bCs/>
          <w:sz w:val="28"/>
          <w:szCs w:val="28"/>
          <w:lang w:eastAsia="ru-RU"/>
        </w:rPr>
        <w:t xml:space="preserve"> чтобы потребители смогли внести вклад в решение проблемы пластикового загрязнения и выбрать модель устойчивого потребления, необходимо системно менять потребительский рынок на всех уровнях: государств, бизнеса, разработчиков стандартов.</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В этой связи напоминаем, что требования статьи 7 Закона Российской Федерации «О защите прав потребителей» закрепляют право потребителя на то, чтобы товар (работа, услуга) при его использовании, хранении, транспортировки и утилизации был безопасен не только для жизни и здоровья потребителей, но и окружающей среды.</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94236D">
        <w:rPr>
          <w:rFonts w:ascii="Times New Roman" w:eastAsia="Times New Roman" w:hAnsi="Times New Roman" w:cs="Times New Roman"/>
          <w:bCs/>
          <w:sz w:val="28"/>
          <w:szCs w:val="28"/>
          <w:lang w:eastAsia="ru-RU"/>
        </w:rPr>
        <w:t xml:space="preserve"> Члены Международной организации потребителей просят взаимодействовать потребителей с предприятиями – изготовителями для продвижения более устойчивых методов, используя круговую модель управления отходами 7R: </w:t>
      </w:r>
      <w:proofErr w:type="spellStart"/>
      <w:r w:rsidRPr="0094236D">
        <w:rPr>
          <w:rFonts w:ascii="Times New Roman" w:eastAsia="Times New Roman" w:hAnsi="Times New Roman" w:cs="Times New Roman"/>
          <w:bCs/>
          <w:sz w:val="28"/>
          <w:szCs w:val="28"/>
          <w:lang w:eastAsia="ru-RU"/>
        </w:rPr>
        <w:t>Rethink</w:t>
      </w:r>
      <w:proofErr w:type="spellEnd"/>
      <w:r w:rsidRPr="0094236D">
        <w:rPr>
          <w:rFonts w:ascii="Times New Roman" w:eastAsia="Times New Roman" w:hAnsi="Times New Roman" w:cs="Times New Roman"/>
          <w:bCs/>
          <w:sz w:val="28"/>
          <w:szCs w:val="28"/>
          <w:lang w:eastAsia="ru-RU"/>
        </w:rPr>
        <w:t xml:space="preserve"> (переосмысление модели поведения); </w:t>
      </w:r>
      <w:proofErr w:type="spellStart"/>
      <w:r w:rsidRPr="0094236D">
        <w:rPr>
          <w:rFonts w:ascii="Times New Roman" w:eastAsia="Times New Roman" w:hAnsi="Times New Roman" w:cs="Times New Roman"/>
          <w:bCs/>
          <w:sz w:val="28"/>
          <w:szCs w:val="28"/>
          <w:lang w:eastAsia="ru-RU"/>
        </w:rPr>
        <w:t>Refuse</w:t>
      </w:r>
      <w:proofErr w:type="spellEnd"/>
      <w:r w:rsidRPr="0094236D">
        <w:rPr>
          <w:rFonts w:ascii="Times New Roman" w:eastAsia="Times New Roman" w:hAnsi="Times New Roman" w:cs="Times New Roman"/>
          <w:bCs/>
          <w:sz w:val="28"/>
          <w:szCs w:val="28"/>
          <w:lang w:eastAsia="ru-RU"/>
        </w:rPr>
        <w:t xml:space="preserve"> (отказ от ненужной упаковки); </w:t>
      </w:r>
      <w:proofErr w:type="spellStart"/>
      <w:r w:rsidRPr="0094236D">
        <w:rPr>
          <w:rFonts w:ascii="Times New Roman" w:eastAsia="Times New Roman" w:hAnsi="Times New Roman" w:cs="Times New Roman"/>
          <w:bCs/>
          <w:sz w:val="28"/>
          <w:szCs w:val="28"/>
          <w:lang w:eastAsia="ru-RU"/>
        </w:rPr>
        <w:t>Reduce</w:t>
      </w:r>
      <w:proofErr w:type="spellEnd"/>
      <w:r w:rsidRPr="0094236D">
        <w:rPr>
          <w:rFonts w:ascii="Times New Roman" w:eastAsia="Times New Roman" w:hAnsi="Times New Roman" w:cs="Times New Roman"/>
          <w:bCs/>
          <w:sz w:val="28"/>
          <w:szCs w:val="28"/>
          <w:lang w:eastAsia="ru-RU"/>
        </w:rPr>
        <w:t xml:space="preserve"> (сокращение потребления, в </w:t>
      </w:r>
      <w:proofErr w:type="spellStart"/>
      <w:r w:rsidRPr="0094236D">
        <w:rPr>
          <w:rFonts w:ascii="Times New Roman" w:eastAsia="Times New Roman" w:hAnsi="Times New Roman" w:cs="Times New Roman"/>
          <w:bCs/>
          <w:sz w:val="28"/>
          <w:szCs w:val="28"/>
          <w:lang w:eastAsia="ru-RU"/>
        </w:rPr>
        <w:t>т.ч</w:t>
      </w:r>
      <w:proofErr w:type="spellEnd"/>
      <w:r w:rsidRPr="0094236D">
        <w:rPr>
          <w:rFonts w:ascii="Times New Roman" w:eastAsia="Times New Roman" w:hAnsi="Times New Roman" w:cs="Times New Roman"/>
          <w:bCs/>
          <w:sz w:val="28"/>
          <w:szCs w:val="28"/>
          <w:lang w:eastAsia="ru-RU"/>
        </w:rPr>
        <w:t xml:space="preserve">. пластика); </w:t>
      </w:r>
      <w:proofErr w:type="spellStart"/>
      <w:r w:rsidRPr="0094236D">
        <w:rPr>
          <w:rFonts w:ascii="Times New Roman" w:eastAsia="Times New Roman" w:hAnsi="Times New Roman" w:cs="Times New Roman"/>
          <w:bCs/>
          <w:sz w:val="28"/>
          <w:szCs w:val="28"/>
          <w:lang w:eastAsia="ru-RU"/>
        </w:rPr>
        <w:t>Reuse</w:t>
      </w:r>
      <w:proofErr w:type="spellEnd"/>
      <w:r w:rsidRPr="0094236D">
        <w:rPr>
          <w:rFonts w:ascii="Times New Roman" w:eastAsia="Times New Roman" w:hAnsi="Times New Roman" w:cs="Times New Roman"/>
          <w:bCs/>
          <w:sz w:val="28"/>
          <w:szCs w:val="28"/>
          <w:lang w:eastAsia="ru-RU"/>
        </w:rPr>
        <w:t xml:space="preserve"> (повторное использование упаковки); </w:t>
      </w:r>
      <w:proofErr w:type="spellStart"/>
      <w:r w:rsidRPr="0094236D">
        <w:rPr>
          <w:rFonts w:ascii="Times New Roman" w:eastAsia="Times New Roman" w:hAnsi="Times New Roman" w:cs="Times New Roman"/>
          <w:bCs/>
          <w:sz w:val="28"/>
          <w:szCs w:val="28"/>
          <w:lang w:eastAsia="ru-RU"/>
        </w:rPr>
        <w:t>Recycle</w:t>
      </w:r>
      <w:proofErr w:type="spellEnd"/>
      <w:r w:rsidRPr="0094236D">
        <w:rPr>
          <w:rFonts w:ascii="Times New Roman" w:eastAsia="Times New Roman" w:hAnsi="Times New Roman" w:cs="Times New Roman"/>
          <w:bCs/>
          <w:sz w:val="28"/>
          <w:szCs w:val="28"/>
          <w:lang w:eastAsia="ru-RU"/>
        </w:rPr>
        <w:t xml:space="preserve"> (переработка); </w:t>
      </w:r>
      <w:proofErr w:type="spellStart"/>
      <w:r w:rsidRPr="0094236D">
        <w:rPr>
          <w:rFonts w:ascii="Times New Roman" w:eastAsia="Times New Roman" w:hAnsi="Times New Roman" w:cs="Times New Roman"/>
          <w:bCs/>
          <w:sz w:val="28"/>
          <w:szCs w:val="28"/>
          <w:lang w:eastAsia="ru-RU"/>
        </w:rPr>
        <w:t>Repair</w:t>
      </w:r>
      <w:proofErr w:type="spellEnd"/>
      <w:r w:rsidRPr="0094236D">
        <w:rPr>
          <w:rFonts w:ascii="Times New Roman" w:eastAsia="Times New Roman" w:hAnsi="Times New Roman" w:cs="Times New Roman"/>
          <w:bCs/>
          <w:sz w:val="28"/>
          <w:szCs w:val="28"/>
          <w:lang w:eastAsia="ru-RU"/>
        </w:rPr>
        <w:t xml:space="preserve"> (ремонт товаров); </w:t>
      </w:r>
      <w:proofErr w:type="spellStart"/>
      <w:r w:rsidRPr="0094236D">
        <w:rPr>
          <w:rFonts w:ascii="Times New Roman" w:eastAsia="Times New Roman" w:hAnsi="Times New Roman" w:cs="Times New Roman"/>
          <w:bCs/>
          <w:sz w:val="28"/>
          <w:szCs w:val="28"/>
          <w:lang w:eastAsia="ru-RU"/>
        </w:rPr>
        <w:t>Replace</w:t>
      </w:r>
      <w:proofErr w:type="spellEnd"/>
      <w:r w:rsidRPr="0094236D">
        <w:rPr>
          <w:rFonts w:ascii="Times New Roman" w:eastAsia="Times New Roman" w:hAnsi="Times New Roman" w:cs="Times New Roman"/>
          <w:bCs/>
          <w:sz w:val="28"/>
          <w:szCs w:val="28"/>
          <w:lang w:eastAsia="ru-RU"/>
        </w:rPr>
        <w:t xml:space="preserve"> (замена пластика на другие материалы).</w:t>
      </w:r>
    </w:p>
    <w:p w:rsidR="006E10CC" w:rsidRPr="006E10CC" w:rsidRDefault="006E10CC" w:rsidP="0094236D">
      <w:pPr>
        <w:shd w:val="clear" w:color="auto" w:fill="FFFFFF"/>
        <w:spacing w:before="240" w:after="240" w:line="240" w:lineRule="auto"/>
        <w:ind w:firstLine="851"/>
        <w:jc w:val="center"/>
        <w:outlineLvl w:val="0"/>
        <w:rPr>
          <w:rFonts w:ascii="Times New Roman" w:eastAsia="Times New Roman" w:hAnsi="Times New Roman" w:cs="Times New Roman"/>
          <w:b/>
          <w:bCs/>
          <w:kern w:val="36"/>
          <w:sz w:val="28"/>
          <w:szCs w:val="28"/>
          <w:lang w:eastAsia="ru-RU"/>
        </w:rPr>
      </w:pPr>
      <w:r w:rsidRPr="006E10CC">
        <w:rPr>
          <w:rFonts w:ascii="Times New Roman" w:eastAsia="Times New Roman" w:hAnsi="Times New Roman" w:cs="Times New Roman"/>
          <w:b/>
          <w:bCs/>
          <w:kern w:val="36"/>
          <w:sz w:val="28"/>
          <w:szCs w:val="28"/>
          <w:lang w:eastAsia="ru-RU"/>
        </w:rPr>
        <w:t xml:space="preserve">О ситуации и принимаемых дополнительных мерах по недопущению распространения заболеваний, вызванных новой </w:t>
      </w:r>
      <w:proofErr w:type="spellStart"/>
      <w:r w:rsidRPr="006E10CC">
        <w:rPr>
          <w:rFonts w:ascii="Times New Roman" w:eastAsia="Times New Roman" w:hAnsi="Times New Roman" w:cs="Times New Roman"/>
          <w:b/>
          <w:bCs/>
          <w:kern w:val="36"/>
          <w:sz w:val="28"/>
          <w:szCs w:val="28"/>
          <w:lang w:eastAsia="ru-RU"/>
        </w:rPr>
        <w:t>коронавирусной</w:t>
      </w:r>
      <w:proofErr w:type="spellEnd"/>
      <w:r w:rsidRPr="006E10CC">
        <w:rPr>
          <w:rFonts w:ascii="Times New Roman" w:eastAsia="Times New Roman" w:hAnsi="Times New Roman" w:cs="Times New Roman"/>
          <w:b/>
          <w:bCs/>
          <w:kern w:val="36"/>
          <w:sz w:val="28"/>
          <w:szCs w:val="28"/>
          <w:lang w:eastAsia="ru-RU"/>
        </w:rPr>
        <w:t xml:space="preserve"> инфекцией</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w:t>
      </w:r>
      <w:proofErr w:type="spellStart"/>
      <w:r w:rsidRPr="006E10CC">
        <w:rPr>
          <w:rFonts w:ascii="Times New Roman" w:eastAsia="Times New Roman" w:hAnsi="Times New Roman" w:cs="Times New Roman"/>
          <w:sz w:val="28"/>
          <w:szCs w:val="28"/>
          <w:lang w:eastAsia="ru-RU"/>
        </w:rPr>
        <w:t>коронавирусную</w:t>
      </w:r>
      <w:proofErr w:type="spellEnd"/>
      <w:r w:rsidRPr="006E10CC">
        <w:rPr>
          <w:rFonts w:ascii="Times New Roman" w:eastAsia="Times New Roman" w:hAnsi="Times New Roman" w:cs="Times New Roman"/>
          <w:sz w:val="28"/>
          <w:szCs w:val="28"/>
          <w:lang w:eastAsia="ru-RU"/>
        </w:rPr>
        <w:t xml:space="preserve"> инфекцию; обеспечен </w:t>
      </w:r>
      <w:proofErr w:type="gramStart"/>
      <w:r w:rsidRPr="006E10CC">
        <w:rPr>
          <w:rFonts w:ascii="Times New Roman" w:eastAsia="Times New Roman" w:hAnsi="Times New Roman" w:cs="Times New Roman"/>
          <w:sz w:val="28"/>
          <w:szCs w:val="28"/>
          <w:lang w:eastAsia="ru-RU"/>
        </w:rPr>
        <w:t>контроль за</w:t>
      </w:r>
      <w:proofErr w:type="gramEnd"/>
      <w:r w:rsidRPr="006E10CC">
        <w:rPr>
          <w:rFonts w:ascii="Times New Roman" w:eastAsia="Times New Roman" w:hAnsi="Times New Roman" w:cs="Times New Roman"/>
          <w:sz w:val="28"/>
          <w:szCs w:val="28"/>
          <w:lang w:eastAsia="ru-RU"/>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алгоритм лабораторной диагностики в случае выявления лиц с подозрением на </w:t>
      </w:r>
      <w:proofErr w:type="spellStart"/>
      <w:r w:rsidRPr="006E10CC">
        <w:rPr>
          <w:rFonts w:ascii="Times New Roman" w:eastAsia="Times New Roman" w:hAnsi="Times New Roman" w:cs="Times New Roman"/>
          <w:sz w:val="28"/>
          <w:szCs w:val="28"/>
          <w:lang w:eastAsia="ru-RU"/>
        </w:rPr>
        <w:t>коронавирусную</w:t>
      </w:r>
      <w:proofErr w:type="spellEnd"/>
      <w:r w:rsidRPr="006E10CC">
        <w:rPr>
          <w:rFonts w:ascii="Times New Roman" w:eastAsia="Times New Roman" w:hAnsi="Times New Roman" w:cs="Times New Roman"/>
          <w:sz w:val="28"/>
          <w:szCs w:val="28"/>
          <w:lang w:eastAsia="ru-RU"/>
        </w:rPr>
        <w:t xml:space="preserve"> инфекцию; приняты меры по обучению медицинского персонала.</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 xml:space="preserve">С момента получения информации о распространении новой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 гражданам было рекомендовано воздержаться от посещения стран с неблагополучной эпидемиологической ситуацией. Напоминаем о необходимости строго соблюдать правила изоляции после возвращения из-за рубежа в течение 14 дней. За последние сутки в Республике Адыгея наличие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 лабораторно подтверждено у 9 ранее </w:t>
      </w:r>
      <w:proofErr w:type="gramStart"/>
      <w:r w:rsidRPr="006E10CC">
        <w:rPr>
          <w:rFonts w:ascii="Times New Roman" w:eastAsia="Times New Roman" w:hAnsi="Times New Roman" w:cs="Times New Roman"/>
          <w:sz w:val="28"/>
          <w:szCs w:val="28"/>
          <w:lang w:eastAsia="ru-RU"/>
        </w:rPr>
        <w:t>госпитализированных</w:t>
      </w:r>
      <w:proofErr w:type="gramEnd"/>
      <w:r w:rsidRPr="006E10CC">
        <w:rPr>
          <w:rFonts w:ascii="Times New Roman" w:eastAsia="Times New Roman" w:hAnsi="Times New Roman" w:cs="Times New Roman"/>
          <w:sz w:val="28"/>
          <w:szCs w:val="28"/>
          <w:lang w:eastAsia="ru-RU"/>
        </w:rPr>
        <w:t xml:space="preserve"> и находящихся на амбулаторном лечении и в инфекционном стационаре Республики Адыгея. </w:t>
      </w:r>
      <w:r w:rsidRPr="006E10CC">
        <w:rPr>
          <w:rFonts w:ascii="Times New Roman" w:eastAsia="Times New Roman" w:hAnsi="Times New Roman" w:cs="Times New Roman"/>
          <w:sz w:val="28"/>
          <w:szCs w:val="28"/>
          <w:lang w:eastAsia="ru-RU"/>
        </w:rPr>
        <w:lastRenderedPageBreak/>
        <w:t xml:space="preserve">Установлено, что эти граждане находились в контакте с больными, у которых подтверждены случаи новой </w:t>
      </w:r>
      <w:proofErr w:type="spellStart"/>
      <w:r w:rsidRPr="006E10CC">
        <w:rPr>
          <w:rFonts w:ascii="Times New Roman" w:eastAsia="Times New Roman" w:hAnsi="Times New Roman" w:cs="Times New Roman"/>
          <w:sz w:val="28"/>
          <w:szCs w:val="28"/>
          <w:lang w:eastAsia="ru-RU"/>
        </w:rPr>
        <w:t>коронавирусной</w:t>
      </w:r>
      <w:proofErr w:type="spellEnd"/>
      <w:r w:rsidRPr="006E10CC">
        <w:rPr>
          <w:rFonts w:ascii="Times New Roman" w:eastAsia="Times New Roman" w:hAnsi="Times New Roman" w:cs="Times New Roman"/>
          <w:sz w:val="28"/>
          <w:szCs w:val="28"/>
          <w:lang w:eastAsia="ru-RU"/>
        </w:rPr>
        <w:t xml:space="preserve"> инфекции.</w:t>
      </w:r>
    </w:p>
    <w:p w:rsidR="006E10CC" w:rsidRPr="006E10CC" w:rsidRDefault="006E10CC" w:rsidP="0094236D">
      <w:pPr>
        <w:shd w:val="clear" w:color="auto" w:fill="FFFFFF"/>
        <w:spacing w:after="288"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Контактные лица находятся под медицинским наблюдением.</w:t>
      </w:r>
    </w:p>
    <w:p w:rsidR="006E10CC" w:rsidRPr="006E10CC" w:rsidRDefault="006E10CC" w:rsidP="0094236D">
      <w:pPr>
        <w:shd w:val="clear" w:color="auto" w:fill="FFFFFF"/>
        <w:spacing w:line="240" w:lineRule="auto"/>
        <w:ind w:firstLine="851"/>
        <w:jc w:val="both"/>
        <w:rPr>
          <w:rFonts w:ascii="Times New Roman" w:eastAsia="Times New Roman" w:hAnsi="Times New Roman" w:cs="Times New Roman"/>
          <w:sz w:val="28"/>
          <w:szCs w:val="28"/>
          <w:lang w:eastAsia="ru-RU"/>
        </w:rPr>
      </w:pPr>
      <w:r w:rsidRPr="006E10CC">
        <w:rPr>
          <w:rFonts w:ascii="Times New Roman" w:eastAsia="Times New Roman" w:hAnsi="Times New Roman" w:cs="Times New Roman"/>
          <w:sz w:val="28"/>
          <w:szCs w:val="28"/>
          <w:lang w:eastAsia="ru-RU"/>
        </w:rPr>
        <w:t>Продолжается проведение комплекса необходимых профилактических и противоэпидемических мероприятий по поддержанию санитарно-эпидемиологического благополучия населения на территории Республики Адыгея в соответствии с Планом, утвержденным постановлением санитарно-противоэпидемической комиссии Администрации Республики Адыгея.</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К</w:t>
      </w:r>
      <w:r w:rsidRPr="00F500C8">
        <w:rPr>
          <w:rFonts w:ascii="Times New Roman" w:eastAsia="Times New Roman" w:hAnsi="Times New Roman" w:cs="Times New Roman"/>
          <w:b/>
          <w:sz w:val="28"/>
          <w:szCs w:val="28"/>
          <w:lang w:eastAsia="ru-RU"/>
        </w:rPr>
        <w:t>ого и когда защищает Закон "О защите прав потребителей"</w:t>
      </w:r>
      <w:r>
        <w:rPr>
          <w:rFonts w:ascii="Times New Roman" w:eastAsia="Times New Roman" w:hAnsi="Times New Roman" w:cs="Times New Roman"/>
          <w:b/>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участниками которых являются потребители и организации (индивидуальные предприниматели).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только имеет намерение приобрести или заказать товары (работы, услуги), уже приобретает или уже использует приобретенные ранее товары (работы, услуги).  При этом приобретать и использовать товары (работы, услуги) потребитель должен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потребитель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юридическое лицо (организация)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ДЛЯ СПРАВКИ: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Продавец -  организация независимо от ее организационно-правовой формы, а также индивидуальный предприниматель, осуществляющие продажу товаров потребителям по договору купли-продажи.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Уполномоченная изготовителем (продавцом) организация или уполномоченный изготовителем (продавцом)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w:t>
      </w:r>
      <w:proofErr w:type="gramEnd"/>
      <w:r w:rsidRPr="00F500C8">
        <w:rPr>
          <w:rFonts w:ascii="Times New Roman" w:eastAsia="Times New Roman" w:hAnsi="Times New Roman" w:cs="Times New Roman"/>
          <w:sz w:val="28"/>
          <w:szCs w:val="28"/>
          <w:lang w:eastAsia="ru-RU"/>
        </w:rPr>
        <w:t xml:space="preserve">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(далее по тексту настоящего издания - уполномоченная организация).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Отношения, регулируемые законодательством о защите прав потребителей, могут возникать из договоров: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розничной купли-продажи;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подряда (бытового, строительного, подряда на выполнение проектных и изыскательских работ, на техническое обслуживание приватизированного, а также другого жилого помещения, находящегося в собственности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найма жилого помещения, в том числе социального найма, в части выполнения работ, оказания услуг по обеспечению надлежащей эксплуатации жилого дома, в котором находится данное жилое помещение;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 предоставлению или обеспечению предоставления нанимателю или собственнику жилого помещения необходимых коммунальных услуг, проведению текущего ремонта общего имущества многоквартирного дома и устрой</w:t>
      </w:r>
      <w:proofErr w:type="gramStart"/>
      <w:r w:rsidRPr="00F500C8">
        <w:rPr>
          <w:rFonts w:ascii="Times New Roman" w:eastAsia="Times New Roman" w:hAnsi="Times New Roman" w:cs="Times New Roman"/>
          <w:sz w:val="28"/>
          <w:szCs w:val="28"/>
          <w:lang w:eastAsia="ru-RU"/>
        </w:rPr>
        <w:t>ств дл</w:t>
      </w:r>
      <w:proofErr w:type="gramEnd"/>
      <w:r w:rsidRPr="00F500C8">
        <w:rPr>
          <w:rFonts w:ascii="Times New Roman" w:eastAsia="Times New Roman" w:hAnsi="Times New Roman" w:cs="Times New Roman"/>
          <w:sz w:val="28"/>
          <w:szCs w:val="28"/>
          <w:lang w:eastAsia="ru-RU"/>
        </w:rPr>
        <w:t>я оказания коммунальных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об оказании  услуг (платных образовательных, туристских, платных медицинских, связи, общественного питания и т.п.);</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участия в долевом строительстве;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страхования (как личного, так и имущественного);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перевозки граждан (их багажа и грузов);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комиссии;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хранения;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аренды, включая прокат;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банковского вклада, в котором вкладчиком является гражданин;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на оказание финансовых услуг, в том числе предоставление кредитов, открытие и ведение счетов клиентов - граждан, осуществление расчетов по их поручению, услуги по приему от граждан и хранению ценных бумаг и других ценностей, оказание им консультационных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из предварительного договора,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оказания гражданам платных услуг (работ), выполняемых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добровольного и обязательного медицинского страхования по предоставлению гражданам медицинских услуг, оказываемых медицинскими организациями;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 xml:space="preserve">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 </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договоров, заключенных гражданами, имеющими право на государственную социальную помощь и использующими в ходе ее реализации товары или услуги;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других договоров, направленных на удовлетворение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Потребителем услуги признается и гражданин, который пользуется услугами личного характера, хотя они и заказаны для производственных нужд (например, услугой по перевозке, услугой по размещению в гостинице во время командировки).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Основы законодательства о защите прав потребителей заложены Законом Российской Федерации от 7 февраля 1992 года № 2300-I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части не урегулированной Законом «О защите прав потребителей», к подобным отношениям также применяются положения: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Гражданского кодекса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других федеральных законов и принимаемых в соответствии с ними иных нормативных правовых актов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Разъяснения по ряду принципиальных вопросов, возникающих при рассмотрении дел о защите потребителей, содержатся в  Постановлении Пленума Верховного Суда РФ от 28 июня 2012 г. № 17 “О рассмотрении судами гражданских дел по спорам о защите прав потребителей” и в Обзоре Верховного суда РФ от 01.02.2012 по отдельным вопросам судебной практики о применении законодательства о защите прав потребителей.</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Верховный суд пояснил, что хотя отдельные виды отношений с участием потребителей и регулируются специальными законами Российской Федерации (по договору участия в долевом строительстве, договору страхования, как личного, так и имущественного, договору банковского вклада, договору перевозки, договору энергоснабжения и др.), к подобным отношениям Закон «О защите прав потребителей» применяется в части тех прав, которые не урегулированы специальными законами, а именно:</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 граждан на предоставление информации (статьи 8-12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ответственность за нарушение прав потребителей (статья 13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возмещение вреда (статья 14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компенсация морального вреда (статья 15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альтернативная подсудность (пункт 2 статьи 17 Закона);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освобождение от уплаты государственной пошлины (пункт 3 статьи 17 Закона) в соответствии с пунктами 2 и 3 статьи 333.36 Налогового кодекса Российской Федерации.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постановлении Пленума Верховного Суда РФ от 28 июня 2012 г. № 17 также разъясняется, что гражданин, осуществляющий предпринимательскую деятельность без образования юридического лица в нарушение требований, установленных пунктом 1 статьи 23 ГК РФ, не вправе ссылаться в отношении заключенных им при этом сделок на то, что он не является предпринимателем. К таким сделкам должно применяться законодательство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lang w:eastAsia="ru-RU"/>
        </w:rPr>
      </w:pPr>
      <w:r w:rsidRPr="00F500C8">
        <w:rPr>
          <w:rFonts w:ascii="Times New Roman" w:eastAsia="Times New Roman" w:hAnsi="Times New Roman" w:cs="Times New Roman"/>
          <w:lang w:eastAsia="ru-RU"/>
        </w:rPr>
        <w:t>Автор: Ирина Соколова©, руководитель аналитического управления</w:t>
      </w:r>
      <w:r>
        <w:rPr>
          <w:rFonts w:ascii="Times New Roman" w:eastAsia="Times New Roman" w:hAnsi="Times New Roman" w:cs="Times New Roman"/>
          <w:lang w:eastAsia="ru-RU"/>
        </w:rPr>
        <w:t xml:space="preserve"> </w:t>
      </w:r>
      <w:r w:rsidRPr="00F500C8">
        <w:rPr>
          <w:rFonts w:ascii="Times New Roman" w:eastAsia="Times New Roman" w:hAnsi="Times New Roman" w:cs="Times New Roman"/>
          <w:lang w:eastAsia="ru-RU"/>
        </w:rPr>
        <w:t>Объединения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lang w:eastAsia="ru-RU"/>
        </w:rPr>
      </w:pPr>
      <w:r w:rsidRPr="00F500C8">
        <w:rPr>
          <w:rFonts w:ascii="Times New Roman" w:eastAsia="Times New Roman" w:hAnsi="Times New Roman" w:cs="Times New Roman"/>
          <w:lang w:eastAsia="ru-RU"/>
        </w:rPr>
        <w:t>Отрывок из книги  "Права потребителей: инструкция по применению от Объединения потребителей России", издательство "Библиотечка "Российской газеты", январь 2013 года</w:t>
      </w:r>
    </w:p>
    <w:p w:rsidR="00F500C8" w:rsidRDefault="00F500C8" w:rsidP="00F500C8">
      <w:pPr>
        <w:shd w:val="clear" w:color="auto" w:fill="FFFFFF"/>
        <w:spacing w:line="240" w:lineRule="auto"/>
        <w:ind w:firstLine="851"/>
        <w:jc w:val="both"/>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br w:type="page"/>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bCs/>
          <w:sz w:val="28"/>
          <w:lang w:eastAsia="ru-RU"/>
        </w:rPr>
      </w:pPr>
      <w:r w:rsidRPr="00F500C8">
        <w:rPr>
          <w:rFonts w:ascii="Times New Roman" w:eastAsia="Times New Roman" w:hAnsi="Times New Roman" w:cs="Times New Roman"/>
          <w:b/>
          <w:bCs/>
          <w:sz w:val="28"/>
          <w:lang w:eastAsia="ru-RU"/>
        </w:rPr>
        <w:lastRenderedPageBreak/>
        <w:t>Особенности рассмотрения обращений граждан в органах власти</w:t>
      </w:r>
      <w:r>
        <w:rPr>
          <w:rFonts w:ascii="Times New Roman" w:eastAsia="Times New Roman" w:hAnsi="Times New Roman" w:cs="Times New Roman"/>
          <w:b/>
          <w:bCs/>
          <w:sz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Федеральный закон от 02.05.2006 № 59-ФЗ «О порядке рассмотрения обращений граждан Российской Федерации» (далее – Закон) - единственный действующий законодательный акт, специально посвященный порядку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В ст. 33 Конституции РФ право на обращение закреплено как право гражданина. В реальной жизни это право имеют также иностранцы и лица без гражданства (ч. 3 ст.62 Конституции РФ).</w:t>
      </w:r>
      <w:r w:rsidRPr="00F500C8">
        <w:rPr>
          <w:rFonts w:ascii="Times New Roman" w:eastAsia="Times New Roman" w:hAnsi="Times New Roman" w:cs="Times New Roman"/>
          <w:sz w:val="28"/>
          <w:lang w:eastAsia="ru-RU"/>
        </w:rPr>
        <w:br/>
        <w:t>Когда нарушается законодательство о правах и свободах человека и гражданина организацией, то за их защитой лицо может обращаться в органы государственной власти и местного самоуправления.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Какие права предоставлены гражданам действующим законодательством?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Граждане имеют право:</w:t>
      </w:r>
      <w:r w:rsidRPr="00F500C8">
        <w:rPr>
          <w:rFonts w:ascii="Times New Roman" w:eastAsia="Times New Roman" w:hAnsi="Times New Roman" w:cs="Times New Roman"/>
          <w:sz w:val="28"/>
          <w:lang w:eastAsia="ru-RU"/>
        </w:rPr>
        <w:br/>
        <w:t>1) обратиться в органы:</w:t>
      </w:r>
      <w:r w:rsidRPr="00F500C8">
        <w:rPr>
          <w:rFonts w:ascii="Times New Roman" w:eastAsia="Times New Roman" w:hAnsi="Times New Roman" w:cs="Times New Roman"/>
          <w:sz w:val="28"/>
          <w:lang w:eastAsia="ru-RU"/>
        </w:rPr>
        <w:br/>
        <w:t>- как индивидуально (единолично), так и в группе с другими лицами (коллективно);</w:t>
      </w:r>
      <w:r w:rsidRPr="00F500C8">
        <w:rPr>
          <w:rFonts w:ascii="Times New Roman" w:eastAsia="Times New Roman" w:hAnsi="Times New Roman" w:cs="Times New Roman"/>
          <w:sz w:val="28"/>
          <w:lang w:eastAsia="ru-RU"/>
        </w:rPr>
        <w:br/>
        <w:t>- как устно при личном приеме, так и письменно, направив свое сообщение любым удобным способом - по почте или через Интернет (например, по e-</w:t>
      </w:r>
      <w:proofErr w:type="spellStart"/>
      <w:r w:rsidRPr="00F500C8">
        <w:rPr>
          <w:rFonts w:ascii="Times New Roman" w:eastAsia="Times New Roman" w:hAnsi="Times New Roman" w:cs="Times New Roman"/>
          <w:sz w:val="28"/>
          <w:lang w:eastAsia="ru-RU"/>
        </w:rPr>
        <w:t>mail</w:t>
      </w:r>
      <w:proofErr w:type="spellEnd"/>
      <w:r w:rsidRPr="00F500C8">
        <w:rPr>
          <w:rFonts w:ascii="Times New Roman" w:eastAsia="Times New Roman" w:hAnsi="Times New Roman" w:cs="Times New Roman"/>
          <w:sz w:val="28"/>
          <w:lang w:eastAsia="ru-RU"/>
        </w:rPr>
        <w:t>, через «гостевую книгу» на сайте соответствующего органа);</w:t>
      </w:r>
      <w:r w:rsidRPr="00F500C8">
        <w:rPr>
          <w:rFonts w:ascii="Times New Roman" w:eastAsia="Times New Roman" w:hAnsi="Times New Roman" w:cs="Times New Roman"/>
          <w:sz w:val="28"/>
          <w:lang w:eastAsia="ru-RU"/>
        </w:rPr>
        <w:br/>
        <w:t>2) не оплачивать любые обращения независимо от того, в какой форме они поданы, так как они рассматриваются бесплатно;</w:t>
      </w:r>
      <w:r w:rsidRPr="00F500C8">
        <w:rPr>
          <w:rFonts w:ascii="Times New Roman" w:eastAsia="Times New Roman" w:hAnsi="Times New Roman" w:cs="Times New Roman"/>
          <w:sz w:val="28"/>
          <w:lang w:eastAsia="ru-RU"/>
        </w:rPr>
        <w:br/>
        <w:t>3) прекратить рассмотрение обращения по собственной инициативе, подав в орган, куда он направлял свое обращение, заявление в произвольной форме;</w:t>
      </w:r>
      <w:r w:rsidRPr="00F500C8">
        <w:rPr>
          <w:rFonts w:ascii="Times New Roman" w:eastAsia="Times New Roman" w:hAnsi="Times New Roman" w:cs="Times New Roman"/>
          <w:sz w:val="28"/>
          <w:lang w:eastAsia="ru-RU"/>
        </w:rPr>
        <w:br/>
        <w:t>4) обжаловать в вышестоящий орган (должностному лицу) или в суд принятое по обращению решение или действие (бездействие) в связи с рассмотрением обращения (например, пропуск сроков его рассмотрения или отказ в ответе по существу без должных оснований).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 xml:space="preserve">Что необходимо знать </w:t>
      </w:r>
      <w:proofErr w:type="gramStart"/>
      <w:r w:rsidRPr="00F500C8">
        <w:rPr>
          <w:rFonts w:ascii="Times New Roman" w:eastAsia="Times New Roman" w:hAnsi="Times New Roman" w:cs="Times New Roman"/>
          <w:b/>
          <w:bCs/>
          <w:sz w:val="28"/>
          <w:lang w:eastAsia="ru-RU"/>
        </w:rPr>
        <w:t>гражданину</w:t>
      </w:r>
      <w:proofErr w:type="gramEnd"/>
      <w:r w:rsidRPr="00F500C8">
        <w:rPr>
          <w:rFonts w:ascii="Times New Roman" w:eastAsia="Times New Roman" w:hAnsi="Times New Roman" w:cs="Times New Roman"/>
          <w:b/>
          <w:bCs/>
          <w:sz w:val="28"/>
          <w:lang w:eastAsia="ru-RU"/>
        </w:rPr>
        <w:t xml:space="preserve"> чтобы своевременно получить ответ на свое обращение?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Гражданину, чтобы получить ответ на свое обращение, необходимо:</w:t>
      </w:r>
      <w:r w:rsidRPr="00F500C8">
        <w:rPr>
          <w:rFonts w:ascii="Times New Roman" w:eastAsia="Times New Roman" w:hAnsi="Times New Roman" w:cs="Times New Roman"/>
          <w:sz w:val="28"/>
          <w:lang w:eastAsia="ru-RU"/>
        </w:rPr>
        <w:br/>
        <w:t xml:space="preserve">- указать в нем </w:t>
      </w:r>
      <w:proofErr w:type="gramStart"/>
      <w:r w:rsidRPr="00F500C8">
        <w:rPr>
          <w:rFonts w:ascii="Times New Roman" w:eastAsia="Times New Roman" w:hAnsi="Times New Roman" w:cs="Times New Roman"/>
          <w:sz w:val="28"/>
          <w:lang w:eastAsia="ru-RU"/>
        </w:rPr>
        <w:t>свои</w:t>
      </w:r>
      <w:proofErr w:type="gramEnd"/>
      <w:r w:rsidRPr="00F500C8">
        <w:rPr>
          <w:rFonts w:ascii="Times New Roman" w:eastAsia="Times New Roman" w:hAnsi="Times New Roman" w:cs="Times New Roman"/>
          <w:sz w:val="28"/>
          <w:lang w:eastAsia="ru-RU"/>
        </w:rPr>
        <w:t xml:space="preserve"> Ф.И.О. и почтовый адрес, по которому он ожидает ответ или электронный адрес;</w:t>
      </w:r>
      <w:r w:rsidRPr="00F500C8">
        <w:rPr>
          <w:rFonts w:ascii="Times New Roman" w:eastAsia="Times New Roman" w:hAnsi="Times New Roman" w:cs="Times New Roman"/>
          <w:sz w:val="28"/>
          <w:lang w:eastAsia="ru-RU"/>
        </w:rPr>
        <w:br/>
        <w:t>- написать текст разборчивым почерком, а лучше напечатать на компьютере, чтобы у чиновника не было соблазна отписаться замечанием о том, что обращение «не поддается прочтению»;</w:t>
      </w:r>
      <w:r w:rsidRPr="00F500C8">
        <w:rPr>
          <w:rFonts w:ascii="Times New Roman" w:eastAsia="Times New Roman" w:hAnsi="Times New Roman" w:cs="Times New Roman"/>
          <w:sz w:val="28"/>
          <w:lang w:eastAsia="ru-RU"/>
        </w:rPr>
        <w:br/>
        <w:t>- приводить новые доводы или обстоятельства в очередном обращении в тот же орган (к тому же должностному лицу), если ранее многократно давался не устраивающий его ответ на обращение по тому же вопросу.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Что не допускается указывать в обращении?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proofErr w:type="gramStart"/>
      <w:r w:rsidRPr="00F500C8">
        <w:rPr>
          <w:rFonts w:ascii="Times New Roman" w:eastAsia="Times New Roman" w:hAnsi="Times New Roman" w:cs="Times New Roman"/>
          <w:sz w:val="28"/>
          <w:lang w:eastAsia="ru-RU"/>
        </w:rPr>
        <w:lastRenderedPageBreak/>
        <w:t>- выражать в обращении свои гневные чувства по отношению к какому-либо чиновнику или деятельности органа в целом (то есть употреблять нецензурные либо оскорбительные выражения, угрожать жизни, здоровью и имуществу должностного лица или членов его семьи);</w:t>
      </w:r>
      <w:r w:rsidRPr="00F500C8">
        <w:rPr>
          <w:rFonts w:ascii="Times New Roman" w:eastAsia="Times New Roman" w:hAnsi="Times New Roman" w:cs="Times New Roman"/>
          <w:sz w:val="28"/>
          <w:lang w:eastAsia="ru-RU"/>
        </w:rPr>
        <w:br/>
        <w:t>- обжаловать судебное решение - такая жалоба будет возвращена гражданину с формальной отпиской о порядке обжалования судебного решения по подведомственности и подсудности.</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Какие сроки установлены для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Гражданину следует иметь в виду, что установлены сроки рассмотрения письменного обращени</w:t>
      </w:r>
      <w:proofErr w:type="gramStart"/>
      <w:r w:rsidRPr="00F500C8">
        <w:rPr>
          <w:rFonts w:ascii="Times New Roman" w:eastAsia="Times New Roman" w:hAnsi="Times New Roman" w:cs="Times New Roman"/>
          <w:sz w:val="28"/>
          <w:lang w:eastAsia="ru-RU"/>
        </w:rPr>
        <w:t>я(</w:t>
      </w:r>
      <w:proofErr w:type="gramEnd"/>
      <w:r w:rsidRPr="00F500C8">
        <w:rPr>
          <w:rFonts w:ascii="Times New Roman" w:eastAsia="Times New Roman" w:hAnsi="Times New Roman" w:cs="Times New Roman"/>
          <w:sz w:val="28"/>
          <w:lang w:eastAsia="ru-RU"/>
        </w:rPr>
        <w:t>независимо от способа его поступления - по каналам связи или в ходе личного приема) - 30 дней с момента регистрация обращения в органе. В исключительных случаях этот период может быть увеличен руководителем органа еще на 30 дней (например, при необходимости получения ответа на направленный запрос).</w:t>
      </w:r>
      <w:r w:rsidRPr="00F500C8">
        <w:rPr>
          <w:rFonts w:ascii="Times New Roman" w:eastAsia="Times New Roman" w:hAnsi="Times New Roman" w:cs="Times New Roman"/>
          <w:sz w:val="28"/>
          <w:lang w:eastAsia="ru-RU"/>
        </w:rPr>
        <w:br/>
        <w:t>О продлении срока рассмотрения обращения гражданин должен быть уведомлен.</w:t>
      </w:r>
      <w:r w:rsidRPr="00F500C8">
        <w:rPr>
          <w:rFonts w:ascii="Times New Roman" w:eastAsia="Times New Roman" w:hAnsi="Times New Roman" w:cs="Times New Roman"/>
          <w:sz w:val="28"/>
          <w:lang w:eastAsia="ru-RU"/>
        </w:rPr>
        <w:br/>
        <w:t>Какие нарушения допускаются сотрудниками органов государственной власти и органов местного самоуправления при рассмотрении обращений граждан?</w:t>
      </w:r>
      <w:r w:rsidRPr="00F500C8">
        <w:rPr>
          <w:rFonts w:ascii="Times New Roman" w:eastAsia="Times New Roman" w:hAnsi="Times New Roman" w:cs="Times New Roman"/>
          <w:sz w:val="28"/>
          <w:lang w:eastAsia="ru-RU"/>
        </w:rPr>
        <w:br/>
        <w:t>Нарушения допускаются различные: оставление заявления без ответа, несвоевременная дача ответа, проведение проверки не в полном объеме и др.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Какая ответственность в настоящее время установлена кроме дисциплинарной за ненадлежащее рассмотрение обращений граждан органами государственной власти и органами местного самоуправления?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Нормами ст. 13-14 Закона установлена ответственность за нарушение порядка рассмотрения обращений граждан.</w:t>
      </w:r>
      <w:r w:rsidRPr="00F500C8">
        <w:rPr>
          <w:rFonts w:ascii="Times New Roman" w:eastAsia="Times New Roman" w:hAnsi="Times New Roman" w:cs="Times New Roman"/>
          <w:sz w:val="28"/>
          <w:lang w:eastAsia="ru-RU"/>
        </w:rPr>
        <w:br/>
        <w:t>Как правило, до недавнего времени данная ответственность являлась дисциплинарной.</w:t>
      </w:r>
      <w:r w:rsidRPr="00F500C8">
        <w:rPr>
          <w:rFonts w:ascii="Times New Roman" w:eastAsia="Times New Roman" w:hAnsi="Times New Roman" w:cs="Times New Roman"/>
          <w:sz w:val="28"/>
          <w:lang w:eastAsia="ru-RU"/>
        </w:rPr>
        <w:br/>
        <w:t>Федеральным законом от 11.07.2011 № 199-ФЗ «О внесении изменений в Кодекс Российской Федерации об административных правонарушениях» глава 5 КоАП РФ (административные правонарушения, посягающие на права граждан) дополнена статьёй 5.59, предусматривающей административную ответственность за нарушение порядка рассмотрения обращений граждан.</w:t>
      </w:r>
      <w:r w:rsidRPr="00F500C8">
        <w:rPr>
          <w:rFonts w:ascii="Times New Roman" w:eastAsia="Times New Roman" w:hAnsi="Times New Roman" w:cs="Times New Roman"/>
          <w:sz w:val="28"/>
          <w:lang w:eastAsia="ru-RU"/>
        </w:rPr>
        <w:br/>
        <w:t>Исходя из содержания данного нормативного правового акта дело по ст. 5.59 КоАП РФ может быть возбуждено в следующих случаях:</w:t>
      </w:r>
      <w:r w:rsidRPr="00F500C8">
        <w:rPr>
          <w:rFonts w:ascii="Times New Roman" w:eastAsia="Times New Roman" w:hAnsi="Times New Roman" w:cs="Times New Roman"/>
          <w:sz w:val="28"/>
          <w:lang w:eastAsia="ru-RU"/>
        </w:rPr>
        <w:br/>
        <w:t xml:space="preserve">1. При нарушении прав граждан на рассмотрение обращений, указанных в </w:t>
      </w:r>
      <w:proofErr w:type="spellStart"/>
      <w:r w:rsidRPr="00F500C8">
        <w:rPr>
          <w:rFonts w:ascii="Times New Roman" w:eastAsia="Times New Roman" w:hAnsi="Times New Roman" w:cs="Times New Roman"/>
          <w:sz w:val="28"/>
          <w:lang w:eastAsia="ru-RU"/>
        </w:rPr>
        <w:t>п.п</w:t>
      </w:r>
      <w:proofErr w:type="spellEnd"/>
      <w:r w:rsidRPr="00F500C8">
        <w:rPr>
          <w:rFonts w:ascii="Times New Roman" w:eastAsia="Times New Roman" w:hAnsi="Times New Roman" w:cs="Times New Roman"/>
          <w:sz w:val="28"/>
          <w:lang w:eastAsia="ru-RU"/>
        </w:rPr>
        <w:t>. 1-3 ст. 5 Закона;</w:t>
      </w:r>
      <w:r w:rsidRPr="00F500C8">
        <w:rPr>
          <w:rFonts w:ascii="Times New Roman" w:eastAsia="Times New Roman" w:hAnsi="Times New Roman" w:cs="Times New Roman"/>
          <w:sz w:val="28"/>
          <w:lang w:eastAsia="ru-RU"/>
        </w:rPr>
        <w:br/>
        <w:t xml:space="preserve">2. При нарушении сроков регистрации и перенаправления обращения для рассмотрения по существу в другой государственный орган, установленных </w:t>
      </w:r>
      <w:proofErr w:type="spellStart"/>
      <w:r w:rsidRPr="00F500C8">
        <w:rPr>
          <w:rFonts w:ascii="Times New Roman" w:eastAsia="Times New Roman" w:hAnsi="Times New Roman" w:cs="Times New Roman"/>
          <w:sz w:val="28"/>
          <w:lang w:eastAsia="ru-RU"/>
        </w:rPr>
        <w:t>ч.ч</w:t>
      </w:r>
      <w:proofErr w:type="spellEnd"/>
      <w:r w:rsidRPr="00F500C8">
        <w:rPr>
          <w:rFonts w:ascii="Times New Roman" w:eastAsia="Times New Roman" w:hAnsi="Times New Roman" w:cs="Times New Roman"/>
          <w:sz w:val="28"/>
          <w:lang w:eastAsia="ru-RU"/>
        </w:rPr>
        <w:t>. 2-4 ст. 8 Закона;</w:t>
      </w:r>
      <w:r w:rsidRPr="00F500C8">
        <w:rPr>
          <w:rFonts w:ascii="Times New Roman" w:eastAsia="Times New Roman" w:hAnsi="Times New Roman" w:cs="Times New Roman"/>
          <w:sz w:val="28"/>
          <w:lang w:eastAsia="ru-RU"/>
        </w:rPr>
        <w:br/>
        <w:t xml:space="preserve">3. При нарушении запрета направлять жалобу гражданина должностному </w:t>
      </w:r>
      <w:r w:rsidRPr="00F500C8">
        <w:rPr>
          <w:rFonts w:ascii="Times New Roman" w:eastAsia="Times New Roman" w:hAnsi="Times New Roman" w:cs="Times New Roman"/>
          <w:sz w:val="28"/>
          <w:lang w:eastAsia="ru-RU"/>
        </w:rPr>
        <w:lastRenderedPageBreak/>
        <w:t>лицу, чьи действия обжалуются (ч. 6 ст. 8 Закона);</w:t>
      </w:r>
      <w:r w:rsidRPr="00F500C8">
        <w:rPr>
          <w:rFonts w:ascii="Times New Roman" w:eastAsia="Times New Roman" w:hAnsi="Times New Roman" w:cs="Times New Roman"/>
          <w:sz w:val="28"/>
          <w:lang w:eastAsia="ru-RU"/>
        </w:rPr>
        <w:br/>
        <w:t xml:space="preserve">4. При нарушении сроков рассмотрения обращений граждан, установленных </w:t>
      </w:r>
      <w:proofErr w:type="spellStart"/>
      <w:r w:rsidRPr="00F500C8">
        <w:rPr>
          <w:rFonts w:ascii="Times New Roman" w:eastAsia="Times New Roman" w:hAnsi="Times New Roman" w:cs="Times New Roman"/>
          <w:sz w:val="28"/>
          <w:lang w:eastAsia="ru-RU"/>
        </w:rPr>
        <w:t>ст.ст</w:t>
      </w:r>
      <w:proofErr w:type="spellEnd"/>
      <w:r w:rsidRPr="00F500C8">
        <w:rPr>
          <w:rFonts w:ascii="Times New Roman" w:eastAsia="Times New Roman" w:hAnsi="Times New Roman" w:cs="Times New Roman"/>
          <w:sz w:val="28"/>
          <w:lang w:eastAsia="ru-RU"/>
        </w:rPr>
        <w:t>. 11, 12 Закона.</w:t>
      </w:r>
      <w:r w:rsidRPr="00F500C8">
        <w:rPr>
          <w:rFonts w:ascii="Times New Roman" w:eastAsia="Times New Roman" w:hAnsi="Times New Roman" w:cs="Times New Roman"/>
          <w:sz w:val="28"/>
          <w:lang w:eastAsia="ru-RU"/>
        </w:rPr>
        <w:br/>
        <w:t>Субъектами, которые могут быть привлечены к административной ответственности по ст. 5.29 КоАП РФ, являются только должностные лица государственных органов и органов местного самоуправления.</w:t>
      </w:r>
      <w:r w:rsidRPr="00F500C8">
        <w:rPr>
          <w:rFonts w:ascii="Times New Roman" w:eastAsia="Times New Roman" w:hAnsi="Times New Roman" w:cs="Times New Roman"/>
          <w:sz w:val="28"/>
          <w:lang w:eastAsia="ru-RU"/>
        </w:rPr>
        <w:br/>
        <w:t>Организации всех форм собственности, а также их должностные лица не являются субъектами, которые могут быть привлечены к административной ответственности по ст. 5.59 КоАП РФ, поскольку на них не распространяются требования Федерального закона от 02.05.2006 № 59-ФЗ «О порядке рассмотрения обращений граждан РФ», касающиеся порядка и сроков рассмотрения обращений граждан.</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b/>
          <w:bCs/>
          <w:sz w:val="28"/>
          <w:lang w:eastAsia="ru-RU"/>
        </w:rPr>
        <w:t>Куда обращаться гражданам в случае нарушения их прав при рассмотрении обращений и жалоб?</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Обжаловать ответы органов государственной власти или органов местного самоуправления граждане могут в вышестоящую организацию (вышестоящему должностному лицу) или в прокуратуру по месту расположения органа (организации, учреждения), либо в суд.</w:t>
      </w:r>
      <w:r w:rsidRPr="00F500C8">
        <w:rPr>
          <w:rFonts w:ascii="Times New Roman" w:eastAsia="Times New Roman" w:hAnsi="Times New Roman" w:cs="Times New Roman"/>
          <w:sz w:val="28"/>
          <w:lang w:eastAsia="ru-RU"/>
        </w:rPr>
        <w:br/>
        <w:t>Возбудить дело об административном правонарушении по ст.5.59 КоАП РФ вправе прокурор.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lang w:eastAsia="ru-RU"/>
        </w:rPr>
      </w:pPr>
      <w:r w:rsidRPr="00F500C8">
        <w:rPr>
          <w:rFonts w:ascii="Times New Roman" w:eastAsia="Times New Roman" w:hAnsi="Times New Roman" w:cs="Times New Roman"/>
          <w:sz w:val="28"/>
          <w:lang w:eastAsia="ru-RU"/>
        </w:rPr>
        <w:t>https://potrebitel-russia.ru/?id=778</w:t>
      </w:r>
    </w:p>
    <w:p w:rsidR="00F500C8" w:rsidRDefault="00F500C8" w:rsidP="0094236D">
      <w:pPr>
        <w:shd w:val="clear" w:color="auto" w:fill="FFFFFF"/>
        <w:spacing w:line="240" w:lineRule="auto"/>
        <w:ind w:firstLine="851"/>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br w:type="page"/>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bCs/>
          <w:sz w:val="28"/>
          <w:szCs w:val="28"/>
          <w:lang w:eastAsia="ru-RU"/>
        </w:rPr>
      </w:pPr>
      <w:r w:rsidRPr="00F500C8">
        <w:rPr>
          <w:rFonts w:ascii="Times New Roman" w:eastAsia="Times New Roman" w:hAnsi="Times New Roman" w:cs="Times New Roman"/>
          <w:b/>
          <w:bCs/>
          <w:sz w:val="28"/>
          <w:szCs w:val="28"/>
          <w:lang w:eastAsia="ru-RU"/>
        </w:rPr>
        <w:lastRenderedPageBreak/>
        <w:t>Когда Закон «О защите прав потребителей» нас не защищает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Закон РФ «О защите прав потребителей»  действует в нашей стране уже более 20 лет. Участниками правоотношений в области его применения все мы являемся постоянно, покупая или продавая товары,  заказывая или выполняя какие-либо работы.  Однако не всегда можно защитить свои права, применив этот закон. Попробуем разобраться в этом на конкретных примерах.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планирует приобрести или заказать товары (работы, услуги), уже приобретает или уже использует приобретенные ранее товары (работы, услуги).  При этом Закон четко установил, что потребителем будет считаться только тот гражданин, который приобретает и использует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организация независимо от ее организационно-правовой формы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для того, что применить к правоотношениям сторон Закон «О защите прав потребителей» необходимо наличие следующих признаков: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одной стороной отношений должен быть гражданин, второй стороной -   организация (индивидуальный предприниматель);</w:t>
      </w:r>
      <w:r w:rsidRPr="00F500C8">
        <w:rPr>
          <w:rFonts w:ascii="Times New Roman" w:eastAsia="Times New Roman" w:hAnsi="Times New Roman" w:cs="Times New Roman"/>
          <w:sz w:val="28"/>
          <w:szCs w:val="28"/>
          <w:lang w:eastAsia="ru-RU"/>
        </w:rPr>
        <w:br/>
        <w:t>- гражданин, выступая в роли потребителя, должен приобретать товары (заказывать работы и услуги) исключительно для   личных, семейных, домашних и иных нужд, не связанных с осуществлением предпринимательской деятельности;</w:t>
      </w:r>
      <w:r w:rsidRPr="00F500C8">
        <w:rPr>
          <w:rFonts w:ascii="Times New Roman" w:eastAsia="Times New Roman" w:hAnsi="Times New Roman" w:cs="Times New Roman"/>
          <w:sz w:val="28"/>
          <w:szCs w:val="28"/>
          <w:lang w:eastAsia="ru-RU"/>
        </w:rPr>
        <w:br/>
        <w:t>- взаимоотношения сторон должны строиться на возмездной основе (по договору купли-продажи, подряда, оказания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Отсутствие хотя бы одного из перечисленных признаков приводит к невозможности использовать положения Закона РФ «О защите прав потребителей» при урегулировании споров, возникших между сторонами.  Приведем примеры тех отношениях, к которым законодательство, регулирующее отношения в области защиты прав потребителей, не применяется.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гражданами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Гражданка Иванова приобрела автомобиль у гражданина Петрова. В последствие в автомобиле было выявлено множество существенных недостатков. </w:t>
      </w:r>
      <w:proofErr w:type="gramStart"/>
      <w:r w:rsidRPr="00F500C8">
        <w:rPr>
          <w:rFonts w:ascii="Times New Roman" w:eastAsia="Times New Roman" w:hAnsi="Times New Roman" w:cs="Times New Roman"/>
          <w:sz w:val="28"/>
          <w:szCs w:val="28"/>
          <w:lang w:eastAsia="ru-RU"/>
        </w:rPr>
        <w:t>Гражданка Иванова обратилась к Петрову с претензией, в которой, руководствуясь положениями Закона РФ «О защите прав потребителя» требовала  вернуть оплаченные за автомобиль денежные средства, и предупреждала о том, что намерена обратиться в суд с иском о взыскании стоимости автомобиля, причиненного морального вред, неустойки и штрафа за не удовлетворение в добровольном порядке требований потребителя.</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Правомерны ли требования гражданки Ивановой? Нет,  неправомерны, т.к. граждане вступили между собой в договорные отношения с целью удовлетворения личных нужд. Законодательство о защите прав потребителей при разрешении подобных споров не применяется.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Часто подобную ошибку совершают граждане, привлекая к ремонтным работам в квартире сотрудников управляющей организации. Слесарь (или два слесаря) меняют </w:t>
      </w:r>
      <w:proofErr w:type="spellStart"/>
      <w:r w:rsidRPr="00F500C8">
        <w:rPr>
          <w:rFonts w:ascii="Times New Roman" w:eastAsia="Times New Roman" w:hAnsi="Times New Roman" w:cs="Times New Roman"/>
          <w:sz w:val="28"/>
          <w:szCs w:val="28"/>
          <w:lang w:eastAsia="ru-RU"/>
        </w:rPr>
        <w:t>полотенцесушитель</w:t>
      </w:r>
      <w:proofErr w:type="spellEnd"/>
      <w:r w:rsidRPr="00F500C8">
        <w:rPr>
          <w:rFonts w:ascii="Times New Roman" w:eastAsia="Times New Roman" w:hAnsi="Times New Roman" w:cs="Times New Roman"/>
          <w:sz w:val="28"/>
          <w:szCs w:val="28"/>
          <w:lang w:eastAsia="ru-RU"/>
        </w:rPr>
        <w:t xml:space="preserve"> или батарею и получают от жильца деньги за работу. Обратите внимание – вы </w:t>
      </w:r>
      <w:proofErr w:type="gramStart"/>
      <w:r w:rsidRPr="00F500C8">
        <w:rPr>
          <w:rFonts w:ascii="Times New Roman" w:eastAsia="Times New Roman" w:hAnsi="Times New Roman" w:cs="Times New Roman"/>
          <w:sz w:val="28"/>
          <w:szCs w:val="28"/>
          <w:lang w:eastAsia="ru-RU"/>
        </w:rPr>
        <w:t>платите</w:t>
      </w:r>
      <w:proofErr w:type="gramEnd"/>
      <w:r w:rsidRPr="00F500C8">
        <w:rPr>
          <w:rFonts w:ascii="Times New Roman" w:eastAsia="Times New Roman" w:hAnsi="Times New Roman" w:cs="Times New Roman"/>
          <w:sz w:val="28"/>
          <w:szCs w:val="28"/>
          <w:lang w:eastAsia="ru-RU"/>
        </w:rPr>
        <w:t xml:space="preserve"> деньги лично физическому лицу – гражданину, но при этом не оформляете какие-либо отношения с организацией, в которой он работает. Но что делать, если что-то пойдет не так -  не будет греть, протечет  на несколько этажей вниз, причинив убытки соседям? Будет ли в этом случае управляющая компания нести ответственность за некачественную работу, выполненную слесарем?   К сожалению,  не будет, потому что вы фактически поручили, а потом  и оплатили  работу, выполненную  не организацией, а гражданином. Поэтому законодательство о защите прав потребителей применить в этом случае невозможно. Причиненные убытки придется компенсировать самостоятельно, пытаясь одновременно в суде доказать вину слесаря и взыскать с него ущерб. Но сделать это будет затруднительно. Вывод: не ленитесь оформлять все официально, получая от организации документы, подтверждающие, какие работы были выполнены, и документы об их оплате.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возможность применения  законодательства о защите прав потребителей  </w:t>
      </w:r>
      <w:proofErr w:type="gramStart"/>
      <w:r w:rsidRPr="00F500C8">
        <w:rPr>
          <w:rFonts w:ascii="Times New Roman" w:eastAsia="Times New Roman" w:hAnsi="Times New Roman" w:cs="Times New Roman"/>
          <w:sz w:val="28"/>
          <w:szCs w:val="28"/>
          <w:lang w:eastAsia="ru-RU"/>
        </w:rPr>
        <w:t>к</w:t>
      </w:r>
      <w:proofErr w:type="gramEnd"/>
      <w:r w:rsidRPr="00F500C8">
        <w:rPr>
          <w:rFonts w:ascii="Times New Roman" w:eastAsia="Times New Roman" w:hAnsi="Times New Roman" w:cs="Times New Roman"/>
          <w:sz w:val="28"/>
          <w:szCs w:val="28"/>
          <w:lang w:eastAsia="ru-RU"/>
        </w:rPr>
        <w:t xml:space="preserve"> </w:t>
      </w:r>
      <w:proofErr w:type="gramStart"/>
      <w:r w:rsidRPr="00F500C8">
        <w:rPr>
          <w:rFonts w:ascii="Times New Roman" w:eastAsia="Times New Roman" w:hAnsi="Times New Roman" w:cs="Times New Roman"/>
          <w:sz w:val="28"/>
          <w:szCs w:val="28"/>
          <w:lang w:eastAsia="ru-RU"/>
        </w:rPr>
        <w:t>сделками</w:t>
      </w:r>
      <w:proofErr w:type="gramEnd"/>
      <w:r w:rsidRPr="00F500C8">
        <w:rPr>
          <w:rFonts w:ascii="Times New Roman" w:eastAsia="Times New Roman" w:hAnsi="Times New Roman" w:cs="Times New Roman"/>
          <w:sz w:val="28"/>
          <w:szCs w:val="28"/>
          <w:lang w:eastAsia="ru-RU"/>
        </w:rPr>
        <w:t>, заключенным между двумя физическими лицами (гражданами) существует.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Верховный Суд РФ в </w:t>
      </w:r>
      <w:hyperlink r:id="rId20"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отметил, что гражданин, осуществляющий предпринимательскую деятельность без образования юридического лица в нарушение требований, установленных статьей 23 ГК РФ, не вправе ссылаться в отношении заключенных им при этом сделок на то, что он не является предпринимателем.</w:t>
      </w:r>
      <w:proofErr w:type="gramEnd"/>
      <w:r w:rsidRPr="00F500C8">
        <w:rPr>
          <w:rFonts w:ascii="Times New Roman" w:eastAsia="Times New Roman" w:hAnsi="Times New Roman" w:cs="Times New Roman"/>
          <w:sz w:val="28"/>
          <w:szCs w:val="28"/>
          <w:lang w:eastAsia="ru-RU"/>
        </w:rPr>
        <w:t xml:space="preserve">  Верховный Суд  РФ подчеркнул, что  такие сделки регулируются Законом РФ «О защите прав потребителей». Не лишне заметить, что потребитель, пытаясь получить в этом случае защиту в суде, </w:t>
      </w:r>
      <w:r w:rsidRPr="00F500C8">
        <w:rPr>
          <w:rFonts w:ascii="Times New Roman" w:eastAsia="Times New Roman" w:hAnsi="Times New Roman" w:cs="Times New Roman"/>
          <w:sz w:val="28"/>
          <w:szCs w:val="28"/>
          <w:lang w:eastAsia="ru-RU"/>
        </w:rPr>
        <w:lastRenderedPageBreak/>
        <w:t xml:space="preserve">будет обязан </w:t>
      </w:r>
      <w:proofErr w:type="gramStart"/>
      <w:r w:rsidRPr="00F500C8">
        <w:rPr>
          <w:rFonts w:ascii="Times New Roman" w:eastAsia="Times New Roman" w:hAnsi="Times New Roman" w:cs="Times New Roman"/>
          <w:sz w:val="28"/>
          <w:szCs w:val="28"/>
          <w:lang w:eastAsia="ru-RU"/>
        </w:rPr>
        <w:t>предоставить суду доказательства</w:t>
      </w:r>
      <w:proofErr w:type="gramEnd"/>
      <w:r w:rsidRPr="00F500C8">
        <w:rPr>
          <w:rFonts w:ascii="Times New Roman" w:eastAsia="Times New Roman" w:hAnsi="Times New Roman" w:cs="Times New Roman"/>
          <w:sz w:val="28"/>
          <w:szCs w:val="28"/>
          <w:lang w:eastAsia="ru-RU"/>
        </w:rPr>
        <w:t xml:space="preserve"> того, что гражданин действительно систематически занимается предпринимательской деятельностью.</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между гражданином и организацией с целью удовлетворения потребностей организации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П. по поручению и за счет средств организации «Н», приобрел в магазине  принтер.  В дальнейшем, принтер использовался в офисе компании.  Спустя некоторое время принтер вышел из строя и организация «Н» направила магазину письменную претензию, в которой требовала замены неисправного товара со ссылкой на Закон РФ «О защите прав потребителей».  Магазин в удовлетворении претензии отказал, мотивировав тем, что покупка принтера   была осуществлена гражданином П.   отнюдь не для личных бытовых целей, а для удовлетворения потребностей организации «Н». Районный суд, в который обратился покупатель, отказал в удовлетворении иска. </w:t>
      </w:r>
      <w:proofErr w:type="gramStart"/>
      <w:r w:rsidRPr="00F500C8">
        <w:rPr>
          <w:rFonts w:ascii="Times New Roman" w:eastAsia="Times New Roman" w:hAnsi="Times New Roman" w:cs="Times New Roman"/>
          <w:sz w:val="28"/>
          <w:szCs w:val="28"/>
          <w:lang w:eastAsia="ru-RU"/>
        </w:rPr>
        <w:t>Суд  в своем решении отметил, что Законом РФ «О защите прав потребителей» регулируются только отношения, возникшие исключительно для   личных, семейных, домашних, бытовых и иных нужд, не связанных с осуществлением предпринимательской деятельности.</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гражданином не с целью удовлетворения  личных бытовых целей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Я. приобрел  у официального дилера автомобиль - фургон </w:t>
      </w:r>
      <w:proofErr w:type="spellStart"/>
      <w:r w:rsidRPr="00F500C8">
        <w:rPr>
          <w:rFonts w:ascii="Times New Roman" w:eastAsia="Times New Roman" w:hAnsi="Times New Roman" w:cs="Times New Roman"/>
          <w:sz w:val="28"/>
          <w:szCs w:val="28"/>
          <w:lang w:eastAsia="ru-RU"/>
        </w:rPr>
        <w:t>Fiat</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Ducato</w:t>
      </w:r>
      <w:proofErr w:type="spellEnd"/>
      <w:r w:rsidRPr="00F500C8">
        <w:rPr>
          <w:rFonts w:ascii="Times New Roman" w:eastAsia="Times New Roman" w:hAnsi="Times New Roman" w:cs="Times New Roman"/>
          <w:sz w:val="28"/>
          <w:szCs w:val="28"/>
          <w:lang w:eastAsia="ru-RU"/>
        </w:rPr>
        <w:t>,   предназначенный для грузопассажирских перевозок.  В течение гарантийного срока двигатель  автомобиля вышел из строя.  Дилер обвинил владельца в нарушении прав эксплуатации.  Истец обратился в суд с иском о защите прав потребителя.  В ходе рассмотрения иска, истец пояснил суду, что использует фургон для поездок на дачу, для перевозки грузов для личных целей. Но у суда возникли сомнения -  как выяснилось не беспочвенные.  Налоговые органы сообщили суду,  что истец зарегистрирован в качестве индивидуального предпринимателя в сфере грузовых перевозок. Получив доказательства того, что   истец не является потребителем, т.к. использует приобретенный автомобиль не для личных бытовых целей,  в удовлетворении требований,  заявленных истцом в иске, суд отказал.</w: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9535"/>
      </w:tblGrid>
      <w:tr w:rsidR="00F500C8" w:rsidRPr="00F500C8" w:rsidTr="00F500C8">
        <w:trPr>
          <w:tblCellSpacing w:w="15" w:type="dxa"/>
        </w:trPr>
        <w:tc>
          <w:tcPr>
            <w:tcW w:w="0" w:type="auto"/>
            <w:vAlign w:val="center"/>
            <w:hideMark/>
          </w:tcPr>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 ЕЩЕ ПО ТЕМЕ:</w:t>
            </w:r>
            <w:r w:rsidRPr="00F500C8">
              <w:rPr>
                <w:rFonts w:ascii="Times New Roman" w:eastAsia="Times New Roman" w:hAnsi="Times New Roman" w:cs="Times New Roman"/>
                <w:sz w:val="28"/>
                <w:szCs w:val="28"/>
                <w:lang w:eastAsia="ru-RU"/>
              </w:rPr>
              <w:t> </w:t>
            </w:r>
            <w:hyperlink r:id="rId21" w:tgtFrame="_blank" w:tooltip="перейти по ссылке - откроется в новом окне" w:history="1">
              <w:r w:rsidRPr="00F500C8">
                <w:rPr>
                  <w:rStyle w:val="a3"/>
                  <w:rFonts w:ascii="Times New Roman" w:eastAsia="Times New Roman" w:hAnsi="Times New Roman" w:cs="Times New Roman"/>
                  <w:bCs/>
                  <w:sz w:val="28"/>
                  <w:szCs w:val="28"/>
                  <w:lang w:eastAsia="ru-RU"/>
                </w:rPr>
                <w:t>А был ли потребитель?</w:t>
              </w:r>
            </w:hyperlink>
          </w:p>
        </w:tc>
      </w:tr>
    </w:tbl>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организациями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Фирма «С»  заключила с фирмой «А» договор на выполнение работ по ремонту офиса. Работы были выполнены  некачественно и фирма «С», руководствуясь законодательством о защите прав потребителей,  направила фирме «А» досудебную претензию, которая была отклонена на вполне </w:t>
      </w:r>
      <w:r w:rsidRPr="00F500C8">
        <w:rPr>
          <w:rFonts w:ascii="Times New Roman" w:eastAsia="Times New Roman" w:hAnsi="Times New Roman" w:cs="Times New Roman"/>
          <w:sz w:val="28"/>
          <w:szCs w:val="28"/>
          <w:lang w:eastAsia="ru-RU"/>
        </w:rPr>
        <w:lastRenderedPageBreak/>
        <w:t>законных основаниях – применять положения упомянутого Закона к взаимоотношениям, сторонами которого являются две организации, нельзя.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сторон, основанные на безвозмездных гражданско-правовых договорах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из возмездных договоров, поэтому если между сторонами заключен безвозмездный гражданско-правовой договор, то данным законодательством они не регулируются. Примером таких отношений может служить договор безвозмездного хранения верхней одежды в гардеробе организации.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Однако часто бывает, что в договоре не указана его цена, хотя по своей сути договор является возмездным. Пленум Верховного Суда РФ от 28 июня 2012 г. № 17 определил, что законодательство о защите прав потребителей на подобные  отношения распространяется. Поясним это на примере.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Истец обратился в суд с требованиями к агентству недвижимости о возмещении материального ущерба, причиненного при заключении незаконной сделки, взыскании пени и компенсации морального вреда. Суд первой инстанции пришел к выводу, что поскольку договор об оказании услуг, заключенный между истцом и ответчиком, не содержал указания о стоимости услуг, то услуги агентства недвижимости по приобретению квартиры осуществлялись на безвозмездной основе, в </w:t>
      </w:r>
      <w:proofErr w:type="gramStart"/>
      <w:r w:rsidRPr="00F500C8">
        <w:rPr>
          <w:rFonts w:ascii="Times New Roman" w:eastAsia="Times New Roman" w:hAnsi="Times New Roman" w:cs="Times New Roman"/>
          <w:sz w:val="28"/>
          <w:szCs w:val="28"/>
          <w:lang w:eastAsia="ru-RU"/>
        </w:rPr>
        <w:t>связи</w:t>
      </w:r>
      <w:proofErr w:type="gramEnd"/>
      <w:r w:rsidRPr="00F500C8">
        <w:rPr>
          <w:rFonts w:ascii="Times New Roman" w:eastAsia="Times New Roman" w:hAnsi="Times New Roman" w:cs="Times New Roman"/>
          <w:sz w:val="28"/>
          <w:szCs w:val="28"/>
          <w:lang w:eastAsia="ru-RU"/>
        </w:rPr>
        <w:t xml:space="preserve"> с чем положения законодательства о защите прав потребителей к данным правоотношениям применяться не могут. С указанными выводами согласилась судебная коллегия по гражданским делам областного суда.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судебном заседании Судебной коллегией по гражданским делам Верховного Суда РФ было установлено, что между сторонами был заключен договор об оказании услуг, предметом которого являлось оказание агентством недвижимости комплекса услуг по продаже двухкомнатной квартиры и приобретение в собственность истца однокомнатной квартиры. Цена договора сторонами определена не была. </w:t>
      </w:r>
      <w:proofErr w:type="gramStart"/>
      <w:r w:rsidRPr="00F500C8">
        <w:rPr>
          <w:rFonts w:ascii="Times New Roman" w:eastAsia="Times New Roman" w:hAnsi="Times New Roman" w:cs="Times New Roman"/>
          <w:sz w:val="28"/>
          <w:szCs w:val="28"/>
          <w:lang w:eastAsia="ru-RU"/>
        </w:rPr>
        <w:t>Между тем суд отметил, что отсутствие в договоре указания на стоимость оказываемых услуг не свидетельствует о недействительности данного договора, а лишь порождает у исполнителя право требовать от заказчика оплаты своих услуг на основании пункта 3 статьи 424 ГК РФ, в соответствии с которым в случаях, когда в возмездном договоре цена не предусмотрена и не может быть определена исходя из условий</w:t>
      </w:r>
      <w:proofErr w:type="gramEnd"/>
      <w:r w:rsidRPr="00F500C8">
        <w:rPr>
          <w:rFonts w:ascii="Times New Roman" w:eastAsia="Times New Roman" w:hAnsi="Times New Roman" w:cs="Times New Roman"/>
          <w:sz w:val="28"/>
          <w:szCs w:val="28"/>
          <w:lang w:eastAsia="ru-RU"/>
        </w:rPr>
        <w:t xml:space="preserve">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 Суд указал, что согласно пункту 1 статьи 29 Закона РФ "О защите прав потребителей" потребитель вправе потребовать полного возмещения убытков, причиненных ему в связи с </w:t>
      </w:r>
      <w:r w:rsidRPr="00F500C8">
        <w:rPr>
          <w:rFonts w:ascii="Times New Roman" w:eastAsia="Times New Roman" w:hAnsi="Times New Roman" w:cs="Times New Roman"/>
          <w:sz w:val="28"/>
          <w:szCs w:val="28"/>
          <w:lang w:eastAsia="ru-RU"/>
        </w:rPr>
        <w:lastRenderedPageBreak/>
        <w:t>недостатками выполненной работы (оказанной услуги).   Состоявшиеся ранее по делу судебные постановления по делу были отменены.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Таким образом,  на отношения, связанные с осуществлением юридическими лицами и индивидуальными предпринимателями посреднических услуг (в том числе и не содержащие условия о стоимости таких услуг) на рынке сделок с недвижимостью распространяется действие Закона о защите прав потребителей.  </w:t>
      </w:r>
      <w:proofErr w:type="gramStart"/>
      <w:r w:rsidRPr="00F500C8">
        <w:rPr>
          <w:rFonts w:ascii="Times New Roman" w:eastAsia="Times New Roman" w:hAnsi="Times New Roman" w:cs="Times New Roman"/>
          <w:sz w:val="28"/>
          <w:szCs w:val="28"/>
          <w:lang w:eastAsia="ru-RU"/>
        </w:rPr>
        <w:t>К таким услугам можно отнести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договорам, не связанным с приобретением товаров  (выполнением работ, оказанием услуг)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 таким отношениям, в частности, относятся отношения, вытекающие из договора государственного займа, заключаемого путем приобретения заимодавцем выпущенных государственных облигаций или иных государственных ценных бумаг, и законодательство о защите прав потребителей их не регулирует. Предметом договора государственного займа являются деньги, которые одна сторона (заимодавец) передает в собственность другой стороне (заемщику). В соответствии со статьей 817 ГК РФ по договору государственного займа заемщиком выступает государство. Приобретая облигации или иные государственные ценные бумаги, гражданин предоставляет государству заем в виде денежных средств. Гражданину при этом не оказывается услуга, и, соответственно, нельзя  применять  Закон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Отметим, что Верховный Суд РФ в Постановлении Пленума от 28 июня 2012 г. № 17 “О рассмотрении судами гражданских дел по спорам о защите прав потребителей” защитил права и законные интересы граждан, имеющих право на государственную социальную помощь и использующих в ходе ее реализации товары или услуги, получая их безвозмездно. Верховный Суд РФ указал, что граждане в подобных случаях  вправе  предъявлять требования  к изготовителю (продавцу) этих товаров, исполнителю услуг, в порядке, предусмотренном законодательством о защите прав потребителей.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граждан с некоммерческими организациями, если эти отношения возникают в связи с членством граждан в этих организациях</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Некоммерческими организациями могут являться общественные объединения, жилищно-строительные, дачно-строительные кооперативы, товарищества и т.д. К спорам, связанным с членством граждан в таких организациях нельзя применить законодательство по защите потребителей. </w:t>
      </w:r>
      <w:r w:rsidRPr="00F500C8">
        <w:rPr>
          <w:rFonts w:ascii="Times New Roman" w:eastAsia="Times New Roman" w:hAnsi="Times New Roman" w:cs="Times New Roman"/>
          <w:sz w:val="28"/>
          <w:szCs w:val="28"/>
          <w:lang w:eastAsia="ru-RU"/>
        </w:rPr>
        <w:lastRenderedPageBreak/>
        <w:t>Но часто эти организации, в соответствии со  своими уставами,  оказывают  гражданам (в том числе членам этих организаций) платные услуги. Например,  граждане получают в обществах по защите прав потребителей платную юридическую помощь, товарищества собственников жилья обеспечивают оказание гражданам платных коммунальных услуг.  Такие отношения регулируются Законом РФ «О защите прав потребителей».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оказанию профессиональной юридической помощи адвокатами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Помощь оказывается физическим и юридическим лицам в целях защиты их прав, свобод и интересов, а также для обеспечения доступа к правосудию. Адвокатская деятельность не является предпринимательской, поэтому Закон «О защите прав потребителей» к ней не применим.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Правила поведения адвоката при осуществлении адвокатской деятельности, основания и порядок привлечения адвоката к ответственности установлены Кодексом профессиональной этики адвоката.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Но если, гражданин заключает гражданско-правовой договор на оказание юридической помощи (включая консультирование, подготовку документов правового характера и т.п.) не с адвокатом, а  с организацией,  то ограничений по применению законодательства по защите прав потребителей в этом случае не существует.</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совершению нотариусом нотариальных действий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соответствии со статьей 1 Основ законодательства Российской Федерации о нотариате,  нотариат обеспечивает защиту прав и законных интересов граждан и юридических лиц путем совершения предусмотренными законодательными актами нотариальных действий от имени Российской Федерации. Указанная деятельность не является услугой в гражданско-правовом смысле, следовательно, законодательство о защите прав потребителей не применимо. Отказ в совершении нотариального действия или неправильное совершение нотариального действия обжалуются в судебном порядке.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Исключение составляет деятельность нотариальных контор по предоставлению гражданам платных услуг, не связанных с осуществлением функций государственно-властного характера (консультации, печатные работы и др.). Положения законодательства по защите прав потребителей применяются к возникшим при этом правоотношениям в полной мере.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судом правосудия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соответствии с Конституцией Российской Федерации суды являются органами государственной власти и осуществляют правосудие путем рассмотрения в судебных заседаниях гражданских, уголовных и иных дел в установленной законом процессуальной форме. Законодательство, регулирующее права потребителей,  в таких отношениях не может быть применено.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государственными органами исполнительной власти, органами местного самоуправления, государственными учреждениями возложенных на них законодательством административно-распорядительных полномочий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Примером таких отношений является обращение гражданина в паспортно-визовую службу для  оформления  паспорта, визы и т.п.  Закон РФ «О защите прав потребителей» эти взаимоотношения не регулирует.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сделкам с ценными бумагами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Согласно преамбуле Закона о защите прав потребителей 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Аналогичное разъяснение содержится в пункте 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Таким образом, обязательным условием признания гражданина потребителем является приобретение таким гражданином товаров (работ, услуг) исключительно для личных (бытовых) нужд, не связанных с осуществлением предпринимательской деятельности.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То, что истец является физическим лицом и не имеет статуса индивидуального предпринимателя, само по себе не </w:t>
      </w:r>
      <w:proofErr w:type="gramStart"/>
      <w:r w:rsidRPr="00F500C8">
        <w:rPr>
          <w:rFonts w:ascii="Times New Roman" w:eastAsia="Times New Roman" w:hAnsi="Times New Roman" w:cs="Times New Roman"/>
          <w:sz w:val="28"/>
          <w:szCs w:val="28"/>
          <w:lang w:eastAsia="ru-RU"/>
        </w:rPr>
        <w:t>означает</w:t>
      </w:r>
      <w:proofErr w:type="gramEnd"/>
      <w:r w:rsidRPr="00F500C8">
        <w:rPr>
          <w:rFonts w:ascii="Times New Roman" w:eastAsia="Times New Roman" w:hAnsi="Times New Roman" w:cs="Times New Roman"/>
          <w:sz w:val="28"/>
          <w:szCs w:val="28"/>
          <w:lang w:eastAsia="ru-RU"/>
        </w:rPr>
        <w:t xml:space="preserve"> безусловно, что заключенные сделки направлены на удовлетворение личных бытовых нужд.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Статьей 1 Закона о рынке ценных бумаг установлено, что этим законом регулируются отношения, возникающие при эмиссии и обращении эмиссионных ценных бумаг независимо от типа эмитента, при обращении иных ценных бумаг в случаях, предусмотренных федеральными законами, а также особенности создания и деятельности профессиональных участников рынка ценных бумаг.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силу пункта 1 статьи 3 Закона о рынке ценных бумаг брокерской деятельностью признается деятельность по совершению гражданско-правовых сделок с ценными бумагами и (или) по заключению договоров, являющихся производными финансовыми инструментами, по поручению клиента от имени и за счет клиента или от своего имени и за счет клиента на основании возмездных договоров с клиентом.</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Гражданин, заключая с Банком договор брокерского обслуживания в целях приобретения в его интересах и за его счет кредитных нот, уведомляется о рисках, связанных с операциями на рынке ценных бумаг.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виду рискового характера деятельности по совершению гражданско-правовых сделок с ценными бумагами и (или) по заключению договоров, являющихся производными финансовыми инструментами, такая деятельность не признается судами деятельностью, направленной на удовлетворение личных (бытовых) нужд.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Подробности см.  </w:t>
      </w:r>
      <w:hyperlink r:id="rId22" w:anchor="ixzz58D1diFAV" w:tgtFrame="_blank" w:tooltip="перейти по ссылке" w:history="1">
        <w:r w:rsidRPr="00F500C8">
          <w:rPr>
            <w:rStyle w:val="a3"/>
            <w:rFonts w:ascii="Times New Roman" w:eastAsia="Times New Roman" w:hAnsi="Times New Roman" w:cs="Times New Roman"/>
            <w:bCs/>
            <w:sz w:val="28"/>
            <w:szCs w:val="28"/>
            <w:lang w:eastAsia="ru-RU"/>
          </w:rPr>
          <w:t>в Определении СК по гражданским делам Верховного Суда РФ от 19 декабря 2017 г. N 18-КГ17-249</w:t>
        </w:r>
      </w:hyperlink>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Участие граждан в конкурсах, играх, пари и т.д. с объявленным призом или выигрышем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 сожалению, различные несанкционированные в установленном законом порядке  «игры» и  «соревнования»,  получили довольно широко распространение.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Они базируются на азарте граждан, принимающих в них участие с целью получения выигрыша (приза). Возникающие в связи с этим отношения, имеющие вполне определенное самостоятельное правовое регулирование в рамках гражданского законодательства (главы 56, 58 ГК </w:t>
      </w:r>
      <w:r w:rsidRPr="00F500C8">
        <w:rPr>
          <w:rFonts w:ascii="Times New Roman" w:eastAsia="Times New Roman" w:hAnsi="Times New Roman" w:cs="Times New Roman"/>
          <w:sz w:val="28"/>
          <w:szCs w:val="28"/>
          <w:lang w:eastAsia="ru-RU"/>
        </w:rPr>
        <w:lastRenderedPageBreak/>
        <w:t>РФ), нормами законодательства о защите прав потребителей не регулируются.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НЕМНОГО О ДОГОВОРАХ СТРАХОВАНИЯ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Особо следует остановиться на вопросе, связанном с договорами  добровольного страхования имущества граждан (включая договоры ОСАГО и КАСКО, хорошо знакомые всем автовладельцам).  Судебная практика, в том числе позиция Верховного суда РФ,  по этому вопросу неоднократно менялась, то признавая такие отношения  потребительскими, то исключая их из сферы действия Закона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июне 2012 года Верховный суд разъяснил, что отношения, вытекающие из договоров страхования имущества граждан, должны урегулироваться главой 48 "Страхование" ГК РФ, Законом РФ  "Об организации страхового дела в Российской Федерации", а также Законом РФ «О защите прав потребителей», который применяется в части тех прав, которые не урегулированы специальными законами, а именно:</w:t>
      </w:r>
      <w:proofErr w:type="gramEnd"/>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 право граждан на предоставление информации (статьи 8-12 Закона);</w:t>
      </w:r>
      <w:r w:rsidRPr="00F500C8">
        <w:rPr>
          <w:rFonts w:ascii="Times New Roman" w:eastAsia="Times New Roman" w:hAnsi="Times New Roman" w:cs="Times New Roman"/>
          <w:sz w:val="28"/>
          <w:szCs w:val="28"/>
          <w:lang w:eastAsia="ru-RU"/>
        </w:rPr>
        <w:br/>
        <w:t>- ответственность за нарушение прав потребителей (статья 13 Закона);</w:t>
      </w:r>
      <w:r w:rsidRPr="00F500C8">
        <w:rPr>
          <w:rFonts w:ascii="Times New Roman" w:eastAsia="Times New Roman" w:hAnsi="Times New Roman" w:cs="Times New Roman"/>
          <w:sz w:val="28"/>
          <w:szCs w:val="28"/>
          <w:lang w:eastAsia="ru-RU"/>
        </w:rPr>
        <w:br/>
        <w:t>- возмещение вреда (статья 14 Закона);</w:t>
      </w:r>
      <w:r w:rsidRPr="00F500C8">
        <w:rPr>
          <w:rFonts w:ascii="Times New Roman" w:eastAsia="Times New Roman" w:hAnsi="Times New Roman" w:cs="Times New Roman"/>
          <w:sz w:val="28"/>
          <w:szCs w:val="28"/>
          <w:lang w:eastAsia="ru-RU"/>
        </w:rPr>
        <w:br/>
        <w:t>- компенсация морального вреда (статья 15 Закона);</w:t>
      </w:r>
      <w:r w:rsidRPr="00F500C8">
        <w:rPr>
          <w:rFonts w:ascii="Times New Roman" w:eastAsia="Times New Roman" w:hAnsi="Times New Roman" w:cs="Times New Roman"/>
          <w:sz w:val="28"/>
          <w:szCs w:val="28"/>
          <w:lang w:eastAsia="ru-RU"/>
        </w:rPr>
        <w:br/>
        <w:t>- альтернативная подсудность (пункт 2 статьи 17 Закона);</w:t>
      </w:r>
      <w:r w:rsidRPr="00F500C8">
        <w:rPr>
          <w:rFonts w:ascii="Times New Roman" w:eastAsia="Times New Roman" w:hAnsi="Times New Roman" w:cs="Times New Roman"/>
          <w:sz w:val="28"/>
          <w:szCs w:val="28"/>
          <w:lang w:eastAsia="ru-RU"/>
        </w:rPr>
        <w:br/>
        <w:t xml:space="preserve">- </w:t>
      </w:r>
      <w:proofErr w:type="spellStart"/>
      <w:r w:rsidRPr="00F500C8">
        <w:rPr>
          <w:rFonts w:ascii="Times New Roman" w:eastAsia="Times New Roman" w:hAnsi="Times New Roman" w:cs="Times New Roman"/>
          <w:sz w:val="28"/>
          <w:szCs w:val="28"/>
          <w:lang w:eastAsia="ru-RU"/>
        </w:rPr>
        <w:t>щтраф</w:t>
      </w:r>
      <w:proofErr w:type="spellEnd"/>
      <w:r w:rsidRPr="00F500C8">
        <w:rPr>
          <w:rFonts w:ascii="Times New Roman" w:eastAsia="Times New Roman" w:hAnsi="Times New Roman" w:cs="Times New Roman"/>
          <w:sz w:val="28"/>
          <w:szCs w:val="28"/>
          <w:lang w:eastAsia="ru-RU"/>
        </w:rPr>
        <w:t xml:space="preserve"> за несоблюдение в добровольном порядке удовлетворения требований потребителя в размере пятьдесят процентов от суммы, присужденной судом в пользу потребителя (статья 13 Закона);</w:t>
      </w:r>
      <w:proofErr w:type="gramEnd"/>
      <w:r w:rsidRPr="00F500C8">
        <w:rPr>
          <w:rFonts w:ascii="Times New Roman" w:eastAsia="Times New Roman" w:hAnsi="Times New Roman" w:cs="Times New Roman"/>
          <w:sz w:val="28"/>
          <w:szCs w:val="28"/>
          <w:lang w:eastAsia="ru-RU"/>
        </w:rPr>
        <w:br/>
        <w:t>- освобождение от уплаты государственной пошлины (пункт 3 статьи 17 Закона) в соответствии с пунктами 2 и 3 статьи 333.36 Налогового кодекса РФ при подаче иска в суд.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Эта точка зрения  закреплена документально в </w:t>
      </w:r>
      <w:hyperlink r:id="rId23"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Верховного Суда РФ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а также в Обзоре по отдельным вопросам судебной практики, связанным с добровольным страхованием имущества граждан, утвержденном Президиумом Верховного Суда Российской Федерации 30 января 2013 г.</w:t>
      </w:r>
      <w:proofErr w:type="gramEnd"/>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75"/>
      </w:tblGrid>
      <w:tr w:rsidR="00F500C8" w:rsidRPr="00F500C8" w:rsidTr="00F32B7B">
        <w:trPr>
          <w:tblCellSpacing w:w="0" w:type="dxa"/>
        </w:trPr>
        <w:tc>
          <w:tcPr>
            <w:tcW w:w="0" w:type="auto"/>
            <w:vAlign w:val="center"/>
            <w:hideMark/>
          </w:tcPr>
          <w:p w:rsidR="00F500C8" w:rsidRPr="00F500C8" w:rsidRDefault="00F500C8" w:rsidP="00A55AAC">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Автор: Ирина Соколова</w:t>
            </w:r>
            <w:r w:rsidRPr="00F500C8">
              <w:rPr>
                <w:rFonts w:ascii="Times New Roman" w:eastAsia="Times New Roman" w:hAnsi="Times New Roman" w:cs="Times New Roman"/>
                <w:bCs/>
                <w:sz w:val="28"/>
                <w:szCs w:val="28"/>
                <w:vertAlign w:val="superscript"/>
                <w:lang w:eastAsia="ru-RU"/>
              </w:rPr>
              <w:t>©</w:t>
            </w:r>
            <w:r w:rsidRPr="00F500C8">
              <w:rPr>
                <w:rFonts w:ascii="Times New Roman" w:eastAsia="Times New Roman" w:hAnsi="Times New Roman" w:cs="Times New Roman"/>
                <w:bCs/>
                <w:sz w:val="28"/>
                <w:szCs w:val="28"/>
                <w:lang w:eastAsia="ru-RU"/>
              </w:rPr>
              <w:t>,</w:t>
            </w:r>
            <w:r w:rsidRPr="00F500C8">
              <w:rPr>
                <w:rFonts w:ascii="Times New Roman" w:eastAsia="Times New Roman" w:hAnsi="Times New Roman" w:cs="Times New Roman"/>
                <w:sz w:val="28"/>
                <w:szCs w:val="28"/>
                <w:lang w:eastAsia="ru-RU"/>
              </w:rPr>
              <w:t> руководитель аналитического управления Объединения потребителей России</w:t>
            </w:r>
          </w:p>
          <w:p w:rsidR="00F500C8" w:rsidRDefault="00F500C8" w:rsidP="00A55AAC">
            <w:pPr>
              <w:shd w:val="clear" w:color="auto" w:fill="FFFFFF"/>
              <w:spacing w:line="240" w:lineRule="auto"/>
              <w:ind w:firstLine="851"/>
              <w:jc w:val="both"/>
              <w:rPr>
                <w:rFonts w:ascii="Times New Roman" w:eastAsia="Times New Roman" w:hAnsi="Times New Roman" w:cs="Times New Roman"/>
                <w:sz w:val="28"/>
                <w:szCs w:val="28"/>
                <w:lang w:eastAsia="ru-RU"/>
              </w:rPr>
            </w:pPr>
            <w:hyperlink r:id="rId24" w:history="1">
              <w:r w:rsidRPr="00F500C8">
                <w:rPr>
                  <w:rStyle w:val="a3"/>
                  <w:rFonts w:ascii="Times New Roman" w:eastAsia="Times New Roman" w:hAnsi="Times New Roman" w:cs="Times New Roman"/>
                  <w:sz w:val="28"/>
                  <w:szCs w:val="28"/>
                  <w:lang w:eastAsia="ru-RU"/>
                </w:rPr>
                <w:t>Опубликовано в журнале "ЮРИСТ спешит на помощь", № 3, март 2013, Библиотечка "Российской газеты"  </w:t>
              </w:r>
            </w:hyperlink>
          </w:p>
          <w:p w:rsidR="00F500C8" w:rsidRPr="00F500C8" w:rsidRDefault="00F500C8" w:rsidP="00A55AAC">
            <w:pPr>
              <w:shd w:val="clear" w:color="auto" w:fill="FFFFFF"/>
              <w:spacing w:line="240" w:lineRule="auto"/>
              <w:ind w:firstLine="851"/>
              <w:jc w:val="both"/>
              <w:rPr>
                <w:rFonts w:ascii="Times New Roman" w:eastAsia="Times New Roman" w:hAnsi="Times New Roman" w:cs="Times New Roman"/>
                <w:sz w:val="28"/>
                <w:szCs w:val="28"/>
                <w:lang w:eastAsia="ru-RU"/>
              </w:rPr>
            </w:pPr>
          </w:p>
        </w:tc>
      </w:tr>
    </w:tbl>
    <w:p w:rsidR="00F500C8" w:rsidRDefault="00F500C8" w:rsidP="0094236D">
      <w:pPr>
        <w:shd w:val="clear" w:color="auto" w:fill="FFFFFF"/>
        <w:spacing w:line="240" w:lineRule="auto"/>
        <w:ind w:firstLine="851"/>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br w:type="page"/>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lastRenderedPageBreak/>
        <w:t>Жалоба на адвоката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Министерство юстиции Российской Федерации нередко приходят жалобы на адвокатов.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Граждане высказывают неудовлетворенность качеством работы защитников ("обещал, но не сделал", "гарантировал, а не получилось"), требуют вернуть незаслуженный гонорар. Но мер по таким письмам, как правило, не принимают, поскольку направлены они не по адресу.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Адвокаты объединены по территориальному принципу в самоуправляемые организации — адвокатские палаты. И хотя "адвокатская палата не отвечает по обязательствам адвокатов", именно при ней действуют органы, возбуждающие дисциплинарное производство, выносящие заключения о наличии или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и накладывающие взыскания. Это — совет адвокатской палаты и квалификационная комиссия.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Именно в эти органы, а не в Министерство юстиции следует обращаться клиентам, не удовлетворенным работой адвоката. Подобное обращение может послужить поводом для начала дисциплинарного производства. К рассмотрению принимаются как жалобы, поданные доверителем адвоката или его законным представителем на неисполнение адвокатом принятых перед клиентом обязательств или допущенные промахи в работе, так и жалобы лиц, обратившихся за оказанием юридической помощи, но получивших отказ адвоката принять поручение без достаточных оснований.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Согласно Кодексу профессиональной этики адвоката, жалоба, представление признаются допустимыми поводами к возбуждению дисциплинарного производства, если они поданы в письменной форме и в них указаны: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адвокатской палаты, в совет которой подается жалоба, вносится представление;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адвоката, подавшего жалобу на другого адвоката, принадлежность к адвокатской палате и адвокатскому образованию, его место жительства;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доверителя адвоката, его место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и нахождение органа или должностного лица, направившего представление о возбуждении дисциплинарного производства;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и ордера;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в чем конкретно выразились действия (бездействие) адвоката, давшие основания для возбуждения дисциплинарного производства;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обстоятельства, на которых лицо, подавшее жалобу или соответствующее представление, основывает свои требования и доказательства, подтверждающие эти обстоятельства;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перечень прилагаемых к жалобе или соответствующему представлению документов;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ходатайство лица, подавшего жалобу или направившего представление, о рассмотрении жалобы или соответствующего представления в квалификационной комиссии и совете в присутствии этого участника дисциплинарного производства или его представителя.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Действующая дисциплинарная практика показывает, что многие жалобы граждан на адвокатов отклоняются на стадии принятия.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Любые обвинения в адрес адвоката должны подкрепляться документально. К примеру, заявитель пишет: адвокат взял деньги, ничего не сделал. Из такой жалобы не ясно, какие деньги взял адвокат, что он не сделал из того, что ему следовало сделать? Совет палаты или квалификационная комиссия требуют от адвоката объяснений. И если становится ясно, что доверитель не обладает никакими доказательствами того, что адвокат не исполнил или ненадлежащим образом исполнил свои обязанности, жалоба отклоняется.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Поэтому — не забывайте оформлять документально Ваши отношения с адвокатом.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Очень сложно доказать, что адвокат сделал свою работу некачественно, если он не совершил очевидных просчетов: не подал жалобу в срок или получил возврат искового заявления по причине того, что оно составлено с нарушением процессуальных норм. В таком случае доверитель вправе требовать не только привлечения адвоката к ответственности, но и компенсации понесенных расходов.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законе говорится, что жалоба должна подаваться в суд, вынесший решение, которое доверитель собирается оспорить при помощи адвоката. А адвокат направляет ее в вышестоящий суд, который ее не примет на абсолютно законных основаниях. Ни у кого в данном случае не возникнет сомнений по поводу справедливости претензий доверителя к адвокату.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Справедливыми сочтут и претензии того клиента, который укажет на очевидные недостатки составленной адвокатом жалобы (не выверена правовая позиция, обоснование иска не выдерживает критики).</w:t>
      </w:r>
    </w:p>
    <w:p w:rsidR="006E10CC"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лучше всего и для адвоката, и для его доверителя — чтобы поводов для жалоб не возникало, а дело было выиграно. Поэтому принципиальным моментом остается момент выбора адвоката. От того, правильно или </w:t>
      </w:r>
      <w:proofErr w:type="gramStart"/>
      <w:r w:rsidRPr="00F500C8">
        <w:rPr>
          <w:rFonts w:ascii="Times New Roman" w:eastAsia="Times New Roman" w:hAnsi="Times New Roman" w:cs="Times New Roman"/>
          <w:sz w:val="28"/>
          <w:szCs w:val="28"/>
          <w:lang w:eastAsia="ru-RU"/>
        </w:rPr>
        <w:t>нет</w:t>
      </w:r>
      <w:proofErr w:type="gramEnd"/>
      <w:r w:rsidRPr="00F500C8">
        <w:rPr>
          <w:rFonts w:ascii="Times New Roman" w:eastAsia="Times New Roman" w:hAnsi="Times New Roman" w:cs="Times New Roman"/>
          <w:sz w:val="28"/>
          <w:szCs w:val="28"/>
          <w:lang w:eastAsia="ru-RU"/>
        </w:rPr>
        <w:t xml:space="preserve"> он сделан, зависит не только Ваш позитивный настрой на достижение намеченных в правовой ситуации результатов, но в конечном счете сами результаты. Гарантия успеха при этом — профессионализм адвоката, помноженный на плодотворное сотрудничество защитника и его доверителя.</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lastRenderedPageBreak/>
        <w:t>Защита потребителей - сведения из истории</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От "Русской правды"</w:t>
      </w:r>
    </w:p>
    <w:p w:rsidR="00F500C8" w:rsidRPr="00F500C8" w:rsidRDefault="00F500C8" w:rsidP="00F500C8">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до Объединения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Историю защиты прав потребителей можно начать со времен древней Греции и Римской империи, где были свои законы, регулирующие качество пищи. Известно, также, что у греков и римлян имелись соответствующие положения, направленные против фальсификации вин. Но мало кто знает, что в Киевской Руси, во времена Ярослава Мудрого, его сыновей и внука Владимира Всеволодовича Мономаха, то есть в 11-12 веках, формировались и закреплялись правила торгового быта, а, значит, в определенной мере регулировались «потребительские отношения» у наших предков. Источником и свидетельством этому является знаменитая Русская Правда – крупнейшее юридическое произведение средневековья и древнейший памятник славянского права. Наиболее распространенной на Руси ее редакцией (из трех основных вариантов) была Пространная Русская Правда. Среди нескольких крупных групп основного её содержания можно легко выделить ряд статей по вопросам кредита и торговых сделок. Значение торговли для быта отображается в статьях 58 – 70 и 150. Статьи свидетельствуют о значительном развитии, как внутренней торговли, так и торговли иностранной. Торговля велась и купцами и господскими холопами, и, естественно между ними – то есть с участием «потребителей» Киевской Руси. В Русской Правде множество разнообразных свидетельств и интересных сведений о «правилах торговли» и «правах потребителей». Скажем, ценовая </w:t>
      </w:r>
      <w:proofErr w:type="gramStart"/>
      <w:r w:rsidRPr="00F500C8">
        <w:rPr>
          <w:rFonts w:ascii="Times New Roman" w:eastAsia="Times New Roman" w:hAnsi="Times New Roman" w:cs="Times New Roman"/>
          <w:sz w:val="28"/>
          <w:szCs w:val="28"/>
          <w:lang w:eastAsia="ru-RU"/>
        </w:rPr>
        <w:t>политика</w:t>
      </w:r>
      <w:proofErr w:type="gramEnd"/>
      <w:r w:rsidRPr="00F500C8">
        <w:rPr>
          <w:rFonts w:ascii="Times New Roman" w:eastAsia="Times New Roman" w:hAnsi="Times New Roman" w:cs="Times New Roman"/>
          <w:sz w:val="28"/>
          <w:szCs w:val="28"/>
          <w:lang w:eastAsia="ru-RU"/>
        </w:rPr>
        <w:t xml:space="preserve"> и штрафы на древнерусском рынке были регламентированы. Процессуальный порядок разрешения споров, кстати, тоже. Исследование, например, статьи «О бороде» рисует нам следующую картину: крепко повздорили из-за цены продавец и покупатель, торг из-за рубахи или сапог перешел в крик, а крик в ссору и потасовку. Покупатель, мог оказаться покрепче, схватил пожилого купца и стал таскать его за бороду, благо она под рукой и удобно! На шум сбежался люд, княжьи мужи – оттащили покупателя. Но теперь, скорее всего, ему придется платить за «моральный вред» - посягательство на купеческую бороду. Ведь борода на Руси – признак на только солидности, но и чести, посягнуть на нее, значит затронуть гражданское достоинство ее владельца. Карается такой «</w:t>
      </w:r>
      <w:proofErr w:type="gramStart"/>
      <w:r w:rsidRPr="00F500C8">
        <w:rPr>
          <w:rFonts w:ascii="Times New Roman" w:eastAsia="Times New Roman" w:hAnsi="Times New Roman" w:cs="Times New Roman"/>
          <w:sz w:val="28"/>
          <w:szCs w:val="28"/>
          <w:lang w:eastAsia="ru-RU"/>
        </w:rPr>
        <w:t>беспредел</w:t>
      </w:r>
      <w:proofErr w:type="gramEnd"/>
      <w:r w:rsidRPr="00F500C8">
        <w:rPr>
          <w:rFonts w:ascii="Times New Roman" w:eastAsia="Times New Roman" w:hAnsi="Times New Roman" w:cs="Times New Roman"/>
          <w:sz w:val="28"/>
          <w:szCs w:val="28"/>
          <w:lang w:eastAsia="ru-RU"/>
        </w:rPr>
        <w:t xml:space="preserve">» по положениям Русской Правды строго: </w:t>
      </w:r>
      <w:proofErr w:type="gramStart"/>
      <w:r w:rsidRPr="00F500C8">
        <w:rPr>
          <w:rFonts w:ascii="Times New Roman" w:eastAsia="Times New Roman" w:hAnsi="Times New Roman" w:cs="Times New Roman"/>
          <w:sz w:val="28"/>
          <w:szCs w:val="28"/>
          <w:lang w:eastAsia="ru-RU"/>
        </w:rPr>
        <w:t>«А (если) кто вырвет (у кого) клок бороды, и останется знак (от этого), к тому будут свидетели, то (платить) 12 гривен штрафа». 12 гривен сумма немалая.</w:t>
      </w:r>
      <w:proofErr w:type="gramEnd"/>
      <w:r w:rsidRPr="00F500C8">
        <w:rPr>
          <w:rFonts w:ascii="Times New Roman" w:eastAsia="Times New Roman" w:hAnsi="Times New Roman" w:cs="Times New Roman"/>
          <w:sz w:val="28"/>
          <w:szCs w:val="28"/>
          <w:lang w:eastAsia="ru-RU"/>
        </w:rPr>
        <w:t xml:space="preserve"> Из той же Русской Правды следует, что за эти средства можно приобрести 6 коней или 12 волов, 15 коров или 120 овец. Вот она цены бороды свободного русского человека!</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Много в истории интересных свидетельств и фактов. О некоторых в этом разделе.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1404</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Английский парламент принимает закон, запрещающий занятие алхимией.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 можно рассматривать как акт, направленный на пресечение попыток производить фальсификат, несмотря на то, что, по предварительным данным, никто так и не смог превратить металл в золото.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1650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первой половине 17 века британские колонии в Америке географически представляли собой узкую заселенную полосу вдоль побережья Атлантического океана. Среди этих поселений одним из самых старых была колония Виргиния, названная в честь королевы Англии Елизаветы. Жители Виргинии строили свое благополучие на выращивании табака, о чем впоследствии, видимо, ни разу не пожалели, и с освоением более северных земель от пролива Лонг-Айленд не спешили, хотя на всякий случай объявили их своими. Заселение этого </w:t>
      </w:r>
      <w:proofErr w:type="gramStart"/>
      <w:r w:rsidRPr="00F500C8">
        <w:rPr>
          <w:rFonts w:ascii="Times New Roman" w:eastAsia="Times New Roman" w:hAnsi="Times New Roman" w:cs="Times New Roman"/>
          <w:sz w:val="28"/>
          <w:szCs w:val="28"/>
          <w:lang w:eastAsia="ru-RU"/>
        </w:rPr>
        <w:t>более северного</w:t>
      </w:r>
      <w:proofErr w:type="gramEnd"/>
      <w:r w:rsidRPr="00F500C8">
        <w:rPr>
          <w:rFonts w:ascii="Times New Roman" w:eastAsia="Times New Roman" w:hAnsi="Times New Roman" w:cs="Times New Roman"/>
          <w:sz w:val="28"/>
          <w:szCs w:val="28"/>
          <w:lang w:eastAsia="ru-RU"/>
        </w:rPr>
        <w:t xml:space="preserve"> региона, получившего название Новой Англии, началось в 1620 году людьми иного склада по сравнению с жителями Виргинии. Это были протестанты с республиканскими убеждениями, не принявшими самодержавное правление английского монарха Якова I и его религиозных воззрений. Они прибыли в Новую Англию под парусами корабля «</w:t>
      </w:r>
      <w:proofErr w:type="spellStart"/>
      <w:r w:rsidRPr="00F500C8">
        <w:rPr>
          <w:rFonts w:ascii="Times New Roman" w:eastAsia="Times New Roman" w:hAnsi="Times New Roman" w:cs="Times New Roman"/>
          <w:sz w:val="28"/>
          <w:szCs w:val="28"/>
          <w:lang w:eastAsia="ru-RU"/>
        </w:rPr>
        <w:t>Мейфлауер</w:t>
      </w:r>
      <w:proofErr w:type="spellEnd"/>
      <w:r w:rsidRPr="00F500C8">
        <w:rPr>
          <w:rFonts w:ascii="Times New Roman" w:eastAsia="Times New Roman" w:hAnsi="Times New Roman" w:cs="Times New Roman"/>
          <w:sz w:val="28"/>
          <w:szCs w:val="28"/>
          <w:lang w:eastAsia="ru-RU"/>
        </w:rPr>
        <w:t>». Может быть потому, что симпатии колонистов Новой Англии были на стороне британского парламента и дух бескомпромиссности был их отличительной чертой, они не стали терпеть, когда однажды местные пекари начали обманывать население, уменьшая вес испеченного хлеба. В 1650 году колонисты приняли закон, который можно назвать законом «о стандартной буханке» и который, по сути, стал первым актом в защиту прав потребителей Новой Англии. Согласно этому закону булочники должны были печь буханки стандартного веса и только из чистой пшеничной или ржаной муки без примесей. Вот так, людей, которых называют отцами-пилигримами, можно считать и отцами потребительского движения.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1723</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11 января 1723 года Российский Царь Петр I издал Указ о качестве: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Повелеваю хозяина Тульской фабрики Корнилу Белоглазова бить кнутом и сослать на работу в монастыри, понеже он, </w:t>
      </w:r>
      <w:proofErr w:type="gramStart"/>
      <w:r w:rsidRPr="00F500C8">
        <w:rPr>
          <w:rFonts w:ascii="Times New Roman" w:eastAsia="Times New Roman" w:hAnsi="Times New Roman" w:cs="Times New Roman"/>
          <w:sz w:val="28"/>
          <w:szCs w:val="28"/>
          <w:lang w:eastAsia="ru-RU"/>
        </w:rPr>
        <w:t>подлец</w:t>
      </w:r>
      <w:proofErr w:type="gramEnd"/>
      <w:r w:rsidRPr="00F500C8">
        <w:rPr>
          <w:rFonts w:ascii="Times New Roman" w:eastAsia="Times New Roman" w:hAnsi="Times New Roman" w:cs="Times New Roman"/>
          <w:sz w:val="28"/>
          <w:szCs w:val="28"/>
          <w:lang w:eastAsia="ru-RU"/>
        </w:rPr>
        <w:t xml:space="preserve">, осмелился войску Государства продавать негодные пищали и фузеи. Старшину </w:t>
      </w:r>
      <w:proofErr w:type="spellStart"/>
      <w:r w:rsidRPr="00F500C8">
        <w:rPr>
          <w:rFonts w:ascii="Times New Roman" w:eastAsia="Times New Roman" w:hAnsi="Times New Roman" w:cs="Times New Roman"/>
          <w:sz w:val="28"/>
          <w:szCs w:val="28"/>
          <w:lang w:eastAsia="ru-RU"/>
        </w:rPr>
        <w:t>альдермала</w:t>
      </w:r>
      <w:proofErr w:type="spellEnd"/>
      <w:r w:rsidRPr="00F500C8">
        <w:rPr>
          <w:rFonts w:ascii="Times New Roman" w:eastAsia="Times New Roman" w:hAnsi="Times New Roman" w:cs="Times New Roman"/>
          <w:sz w:val="28"/>
          <w:szCs w:val="28"/>
          <w:lang w:eastAsia="ru-RU"/>
        </w:rPr>
        <w:t xml:space="preserve"> Фрола Фукса бить кнутом и сослать в Азов, пусть не ставит клейма на плохие ружья.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Приказано оружейной канцелярии из Петербурга переехать в Тулу и денно и нощно блюсти исправность ружей.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Пусть дьяки и подьячие смотрят, как </w:t>
      </w:r>
      <w:proofErr w:type="spellStart"/>
      <w:r w:rsidRPr="00F500C8">
        <w:rPr>
          <w:rFonts w:ascii="Times New Roman" w:eastAsia="Times New Roman" w:hAnsi="Times New Roman" w:cs="Times New Roman"/>
          <w:sz w:val="28"/>
          <w:szCs w:val="28"/>
          <w:lang w:eastAsia="ru-RU"/>
        </w:rPr>
        <w:t>альдермалы</w:t>
      </w:r>
      <w:proofErr w:type="spellEnd"/>
      <w:r w:rsidRPr="00F500C8">
        <w:rPr>
          <w:rFonts w:ascii="Times New Roman" w:eastAsia="Times New Roman" w:hAnsi="Times New Roman" w:cs="Times New Roman"/>
          <w:sz w:val="28"/>
          <w:szCs w:val="28"/>
          <w:lang w:eastAsia="ru-RU"/>
        </w:rPr>
        <w:t xml:space="preserve"> клейма ставят. Буде сомнение возьмет, самим проверить осмотром и стрельбою. А два ружья каждый месяц </w:t>
      </w:r>
      <w:proofErr w:type="gramStart"/>
      <w:r w:rsidRPr="00F500C8">
        <w:rPr>
          <w:rFonts w:ascii="Times New Roman" w:eastAsia="Times New Roman" w:hAnsi="Times New Roman" w:cs="Times New Roman"/>
          <w:sz w:val="28"/>
          <w:szCs w:val="28"/>
          <w:lang w:eastAsia="ru-RU"/>
        </w:rPr>
        <w:t>стрелять</w:t>
      </w:r>
      <w:proofErr w:type="gramEnd"/>
      <w:r w:rsidRPr="00F500C8">
        <w:rPr>
          <w:rFonts w:ascii="Times New Roman" w:eastAsia="Times New Roman" w:hAnsi="Times New Roman" w:cs="Times New Roman"/>
          <w:sz w:val="28"/>
          <w:szCs w:val="28"/>
          <w:lang w:eastAsia="ru-RU"/>
        </w:rPr>
        <w:t xml:space="preserve"> пока не испортятся.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Буде заминка в войске приключаться при сражении, по недогляду дьяков и подьячих, бить оных </w:t>
      </w:r>
      <w:proofErr w:type="spellStart"/>
      <w:r w:rsidRPr="00F500C8">
        <w:rPr>
          <w:rFonts w:ascii="Times New Roman" w:eastAsia="Times New Roman" w:hAnsi="Times New Roman" w:cs="Times New Roman"/>
          <w:sz w:val="28"/>
          <w:szCs w:val="28"/>
          <w:lang w:eastAsia="ru-RU"/>
        </w:rPr>
        <w:t>кнутьями</w:t>
      </w:r>
      <w:proofErr w:type="spellEnd"/>
      <w:r w:rsidRPr="00F500C8">
        <w:rPr>
          <w:rFonts w:ascii="Times New Roman" w:eastAsia="Times New Roman" w:hAnsi="Times New Roman" w:cs="Times New Roman"/>
          <w:sz w:val="28"/>
          <w:szCs w:val="28"/>
          <w:lang w:eastAsia="ru-RU"/>
        </w:rPr>
        <w:t xml:space="preserve"> нещадно по оголенному месту.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Хозяину, 25 кнутов и пени по червонцу за </w:t>
      </w:r>
      <w:proofErr w:type="spellStart"/>
      <w:r w:rsidRPr="00F500C8">
        <w:rPr>
          <w:rFonts w:ascii="Times New Roman" w:eastAsia="Times New Roman" w:hAnsi="Times New Roman" w:cs="Times New Roman"/>
          <w:sz w:val="28"/>
          <w:szCs w:val="28"/>
          <w:lang w:eastAsia="ru-RU"/>
        </w:rPr>
        <w:t>ружь</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Старшине </w:t>
      </w:r>
      <w:proofErr w:type="spellStart"/>
      <w:r w:rsidRPr="00F500C8">
        <w:rPr>
          <w:rFonts w:ascii="Times New Roman" w:eastAsia="Times New Roman" w:hAnsi="Times New Roman" w:cs="Times New Roman"/>
          <w:sz w:val="28"/>
          <w:szCs w:val="28"/>
          <w:lang w:eastAsia="ru-RU"/>
        </w:rPr>
        <w:t>альдемару</w:t>
      </w:r>
      <w:proofErr w:type="spellEnd"/>
      <w:r w:rsidRPr="00F500C8">
        <w:rPr>
          <w:rFonts w:ascii="Times New Roman" w:eastAsia="Times New Roman" w:hAnsi="Times New Roman" w:cs="Times New Roman"/>
          <w:sz w:val="28"/>
          <w:szCs w:val="28"/>
          <w:lang w:eastAsia="ru-RU"/>
        </w:rPr>
        <w:t xml:space="preserve"> бить до бесчувствия.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Старшего дьяка отдать в унтер-офицеры.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Дьяка - отдать в писари. Подьячего лишить воскресной чарки сроком на один год.</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Новому хозяину ружейной фабрики Демидову повелеваю построить дьякам и подьячим избы не хуже хозяйской были. Буде хуже, пусть Демидов не обижается. Повелеваю живота лишить.</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1789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12 октября этого года революционное правительство Франции принимает первый в своей истории закон, позволяющий взимать проценты по кредитам. Потребовалось еще восемнадцать лет, чтобы начать сдерживать процентные ставки. В 1807 году была установлена процентная ставка в размере 5 % по гражданским ссудам и 6 % по коммерческим. Любое превышение было объявлено незаконным ростовщичеством. Это уже император  Наполеон позаботился о потребителях.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1825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«Никогда не покупайте то, что вам не нравится, просто потому, что это дешево; вам это обойдется дороже». Из работы Томаса </w:t>
      </w:r>
      <w:proofErr w:type="spellStart"/>
      <w:r w:rsidRPr="00F500C8">
        <w:rPr>
          <w:rFonts w:ascii="Times New Roman" w:eastAsia="Times New Roman" w:hAnsi="Times New Roman" w:cs="Times New Roman"/>
          <w:sz w:val="28"/>
          <w:szCs w:val="28"/>
          <w:lang w:eastAsia="ru-RU"/>
        </w:rPr>
        <w:t>Джефферсона</w:t>
      </w:r>
      <w:proofErr w:type="spellEnd"/>
      <w:r w:rsidRPr="00F500C8">
        <w:rPr>
          <w:rFonts w:ascii="Times New Roman" w:eastAsia="Times New Roman" w:hAnsi="Times New Roman" w:cs="Times New Roman"/>
          <w:sz w:val="28"/>
          <w:szCs w:val="28"/>
          <w:lang w:eastAsia="ru-RU"/>
        </w:rPr>
        <w:t xml:space="preserve">  «Десять заповедей, которые необходимо соблюдать на практике».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1860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Старой доброй Англии нужно воздать должное за защиту прав потребителей по итогам всего 19 столетия. Здесь в 1860 году приняли исторический акт — закон, запрещающий подделку продуктов питания. Речь шла главным образом о подделке молока, который торговцы разбавляли водой, добавляя в него желтый краситель, чтобы оно выглядело более жирным. Закон повсеместно нарушался, но первое предупреждение недобросовестным бизнесменам было сделано. А естественный регулятор рынка — потребительский вкус — достаточно быстро расставил все по местам. Сообразительные и экономные английские покупатели стали легко улавливать разницу между фальсификатом и качественными молочными продуктами. Например, в это время хорошо пошла торговля у четы </w:t>
      </w:r>
      <w:proofErr w:type="spellStart"/>
      <w:r w:rsidRPr="00F500C8">
        <w:rPr>
          <w:rFonts w:ascii="Times New Roman" w:eastAsia="Times New Roman" w:hAnsi="Times New Roman" w:cs="Times New Roman"/>
          <w:sz w:val="28"/>
          <w:szCs w:val="28"/>
          <w:lang w:eastAsia="ru-RU"/>
        </w:rPr>
        <w:lastRenderedPageBreak/>
        <w:t>Сейнсбери</w:t>
      </w:r>
      <w:proofErr w:type="spellEnd"/>
      <w:r w:rsidRPr="00F500C8">
        <w:rPr>
          <w:rFonts w:ascii="Times New Roman" w:eastAsia="Times New Roman" w:hAnsi="Times New Roman" w:cs="Times New Roman"/>
          <w:sz w:val="28"/>
          <w:szCs w:val="28"/>
          <w:lang w:eastAsia="ru-RU"/>
        </w:rPr>
        <w:t>, поставивших во главу угла качество своих молочных продуктов. Вкус натурального молока все-таки трудно спутать с суррогатами. Одна из первых вывесок на их магазинчике гласила «Отличное качество, низкие цены». И это было правдой, а со временем стало выигрышной торговой философией. Принцип «</w:t>
      </w:r>
      <w:proofErr w:type="gramStart"/>
      <w:r w:rsidRPr="00F500C8">
        <w:rPr>
          <w:rFonts w:ascii="Times New Roman" w:eastAsia="Times New Roman" w:hAnsi="Times New Roman" w:cs="Times New Roman"/>
          <w:sz w:val="28"/>
          <w:szCs w:val="28"/>
          <w:lang w:eastAsia="ru-RU"/>
        </w:rPr>
        <w:t>качество</w:t>
      </w:r>
      <w:proofErr w:type="gramEnd"/>
      <w:r w:rsidRPr="00F500C8">
        <w:rPr>
          <w:rFonts w:ascii="Times New Roman" w:eastAsia="Times New Roman" w:hAnsi="Times New Roman" w:cs="Times New Roman"/>
          <w:sz w:val="28"/>
          <w:szCs w:val="28"/>
          <w:lang w:eastAsia="ru-RU"/>
        </w:rPr>
        <w:t xml:space="preserve"> прежде всего» помог преуспеть и за сто лет пройти путь от маленького магазинчика — «всего пятьдесят квадратных метров», где продавались лишь масло, молоко и яйца, до доминирующей компании в розничной торговле Великобритании. Но это отдельная история — история романа молодой супружеской пары Джона Джеймса </w:t>
      </w:r>
      <w:proofErr w:type="spellStart"/>
      <w:r w:rsidRPr="00F500C8">
        <w:rPr>
          <w:rFonts w:ascii="Times New Roman" w:eastAsia="Times New Roman" w:hAnsi="Times New Roman" w:cs="Times New Roman"/>
          <w:sz w:val="28"/>
          <w:szCs w:val="28"/>
          <w:lang w:eastAsia="ru-RU"/>
        </w:rPr>
        <w:t>Сейнсбери</w:t>
      </w:r>
      <w:proofErr w:type="spellEnd"/>
      <w:r w:rsidRPr="00F500C8">
        <w:rPr>
          <w:rFonts w:ascii="Times New Roman" w:eastAsia="Times New Roman" w:hAnsi="Times New Roman" w:cs="Times New Roman"/>
          <w:sz w:val="28"/>
          <w:szCs w:val="28"/>
          <w:lang w:eastAsia="ru-RU"/>
        </w:rPr>
        <w:t xml:space="preserve"> и Мэри Энн </w:t>
      </w:r>
      <w:proofErr w:type="spellStart"/>
      <w:r w:rsidRPr="00F500C8">
        <w:rPr>
          <w:rFonts w:ascii="Times New Roman" w:eastAsia="Times New Roman" w:hAnsi="Times New Roman" w:cs="Times New Roman"/>
          <w:sz w:val="28"/>
          <w:szCs w:val="28"/>
          <w:lang w:eastAsia="ru-RU"/>
        </w:rPr>
        <w:t>Стейплз</w:t>
      </w:r>
      <w:proofErr w:type="spellEnd"/>
      <w:r w:rsidRPr="00F500C8">
        <w:rPr>
          <w:rFonts w:ascii="Times New Roman" w:eastAsia="Times New Roman" w:hAnsi="Times New Roman" w:cs="Times New Roman"/>
          <w:sz w:val="28"/>
          <w:szCs w:val="28"/>
          <w:lang w:eastAsia="ru-RU"/>
        </w:rPr>
        <w:t>, их веры в свое дело и великого усердия, заложивших фундамент известнейшей династии в розничной торговле продуктами питания. История, безусловно, заслуживающая интереса.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1864</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городе </w:t>
      </w:r>
      <w:proofErr w:type="spellStart"/>
      <w:r w:rsidRPr="00F500C8">
        <w:rPr>
          <w:rFonts w:ascii="Times New Roman" w:eastAsia="Times New Roman" w:hAnsi="Times New Roman" w:cs="Times New Roman"/>
          <w:sz w:val="28"/>
          <w:szCs w:val="28"/>
          <w:lang w:eastAsia="ru-RU"/>
        </w:rPr>
        <w:t>Рипон</w:t>
      </w:r>
      <w:proofErr w:type="spellEnd"/>
      <w:r w:rsidRPr="00F500C8">
        <w:rPr>
          <w:rFonts w:ascii="Times New Roman" w:eastAsia="Times New Roman" w:hAnsi="Times New Roman" w:cs="Times New Roman"/>
          <w:sz w:val="28"/>
          <w:szCs w:val="28"/>
          <w:lang w:eastAsia="ru-RU"/>
        </w:rPr>
        <w:t xml:space="preserve"> американского штата Висконсин в семье владельца маленького магазинчика родился Гарри Гордон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основатель известного английского магазина </w:t>
      </w:r>
      <w:proofErr w:type="spellStart"/>
      <w:r w:rsidRPr="00F500C8">
        <w:rPr>
          <w:rFonts w:ascii="Times New Roman" w:eastAsia="Times New Roman" w:hAnsi="Times New Roman" w:cs="Times New Roman"/>
          <w:sz w:val="28"/>
          <w:szCs w:val="28"/>
          <w:lang w:eastAsia="ru-RU"/>
        </w:rPr>
        <w:t>Selfridg’s</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17 лет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начал свою карьеру, работая в магазине в Чикаго, в будущем </w:t>
      </w:r>
      <w:proofErr w:type="spellStart"/>
      <w:r w:rsidRPr="00F500C8">
        <w:rPr>
          <w:rFonts w:ascii="Times New Roman" w:eastAsia="Times New Roman" w:hAnsi="Times New Roman" w:cs="Times New Roman"/>
          <w:sz w:val="28"/>
          <w:szCs w:val="28"/>
          <w:lang w:eastAsia="ru-RU"/>
        </w:rPr>
        <w:t>Marshall</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Field’s</w:t>
      </w:r>
      <w:proofErr w:type="spellEnd"/>
      <w:r w:rsidRPr="00F500C8">
        <w:rPr>
          <w:rFonts w:ascii="Times New Roman" w:eastAsia="Times New Roman" w:hAnsi="Times New Roman" w:cs="Times New Roman"/>
          <w:sz w:val="28"/>
          <w:szCs w:val="28"/>
          <w:lang w:eastAsia="ru-RU"/>
        </w:rPr>
        <w:t xml:space="preserve">. В прямом смысле карьерой это назвать было трудно: отказывая себе во всех земных радостях ровно четверть века,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смог скопить средства для открытия своего дела. С этой целью он перебрался в Лондон, где открыл собственный большой магазин на Оксфорд-стрит. Соединив уникальные интерьерные решения и талантливые рекламные кампании и акции, хозяин сделал </w:t>
      </w:r>
      <w:proofErr w:type="spellStart"/>
      <w:r w:rsidRPr="00F500C8">
        <w:rPr>
          <w:rFonts w:ascii="Times New Roman" w:eastAsia="Times New Roman" w:hAnsi="Times New Roman" w:cs="Times New Roman"/>
          <w:sz w:val="28"/>
          <w:szCs w:val="28"/>
          <w:lang w:eastAsia="ru-RU"/>
        </w:rPr>
        <w:t>Selfridg’s</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меккой</w:t>
      </w:r>
      <w:proofErr w:type="spellEnd"/>
      <w:r w:rsidRPr="00F500C8">
        <w:rPr>
          <w:rFonts w:ascii="Times New Roman" w:eastAsia="Times New Roman" w:hAnsi="Times New Roman" w:cs="Times New Roman"/>
          <w:sz w:val="28"/>
          <w:szCs w:val="28"/>
          <w:lang w:eastAsia="ru-RU"/>
        </w:rPr>
        <w:t xml:space="preserve">  для покупателей. Магазин стал чрезвычайно популярен, и даже </w:t>
      </w:r>
      <w:proofErr w:type="spellStart"/>
      <w:r w:rsidRPr="00F500C8">
        <w:rPr>
          <w:rFonts w:ascii="Times New Roman" w:eastAsia="Times New Roman" w:hAnsi="Times New Roman" w:cs="Times New Roman"/>
          <w:sz w:val="28"/>
          <w:szCs w:val="28"/>
          <w:lang w:eastAsia="ru-RU"/>
        </w:rPr>
        <w:t>Селфридж</w:t>
      </w:r>
      <w:proofErr w:type="spellEnd"/>
      <w:r w:rsidRPr="00F500C8">
        <w:rPr>
          <w:rFonts w:ascii="Times New Roman" w:eastAsia="Times New Roman" w:hAnsi="Times New Roman" w:cs="Times New Roman"/>
          <w:sz w:val="28"/>
          <w:szCs w:val="28"/>
          <w:lang w:eastAsia="ru-RU"/>
        </w:rPr>
        <w:t xml:space="preserve"> любил пошутить, что вывеска ему уже не нужна. Однако </w:t>
      </w:r>
      <w:proofErr w:type="spellStart"/>
      <w:r w:rsidRPr="00F500C8">
        <w:rPr>
          <w:rFonts w:ascii="Times New Roman" w:eastAsia="Times New Roman" w:hAnsi="Times New Roman" w:cs="Times New Roman"/>
          <w:sz w:val="28"/>
          <w:szCs w:val="28"/>
          <w:lang w:eastAsia="ru-RU"/>
        </w:rPr>
        <w:t>Селфриджа</w:t>
      </w:r>
      <w:proofErr w:type="spellEnd"/>
      <w:r w:rsidRPr="00F500C8">
        <w:rPr>
          <w:rFonts w:ascii="Times New Roman" w:eastAsia="Times New Roman" w:hAnsi="Times New Roman" w:cs="Times New Roman"/>
          <w:sz w:val="28"/>
          <w:szCs w:val="28"/>
          <w:lang w:eastAsia="ru-RU"/>
        </w:rPr>
        <w:t xml:space="preserve"> подвело расточительство. Видимо, жизнь стоика в молодые годы потребовала компенсации на склоне лет, и он стал нескромным в своих желаниях. В результате банкиры - компаньоны сместили его с поста главы компании.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имя Гарри Гордона </w:t>
      </w:r>
      <w:proofErr w:type="spellStart"/>
      <w:r w:rsidRPr="00F500C8">
        <w:rPr>
          <w:rFonts w:ascii="Times New Roman" w:eastAsia="Times New Roman" w:hAnsi="Times New Roman" w:cs="Times New Roman"/>
          <w:sz w:val="28"/>
          <w:szCs w:val="28"/>
          <w:lang w:eastAsia="ru-RU"/>
        </w:rPr>
        <w:t>Селфриджа</w:t>
      </w:r>
      <w:proofErr w:type="spellEnd"/>
      <w:r w:rsidRPr="00F500C8">
        <w:rPr>
          <w:rFonts w:ascii="Times New Roman" w:eastAsia="Times New Roman" w:hAnsi="Times New Roman" w:cs="Times New Roman"/>
          <w:sz w:val="28"/>
          <w:szCs w:val="28"/>
          <w:lang w:eastAsia="ru-RU"/>
        </w:rPr>
        <w:t xml:space="preserve"> мы связываем с его исторической фразой, которая во многом изменило отношение к потребителям, именно ему принадлежит высказывание «Клиент всегда прав».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1890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Нью-Йорке основана Лига покупателей, которая сразу заняла активную позицию, закрепив за собой </w:t>
      </w:r>
      <w:proofErr w:type="gramStart"/>
      <w:r w:rsidRPr="00F500C8">
        <w:rPr>
          <w:rFonts w:ascii="Times New Roman" w:eastAsia="Times New Roman" w:hAnsi="Times New Roman" w:cs="Times New Roman"/>
          <w:sz w:val="28"/>
          <w:szCs w:val="28"/>
          <w:lang w:eastAsia="ru-RU"/>
        </w:rPr>
        <w:t>право</w:t>
      </w:r>
      <w:proofErr w:type="gramEnd"/>
      <w:r w:rsidRPr="00F500C8">
        <w:rPr>
          <w:rFonts w:ascii="Times New Roman" w:eastAsia="Times New Roman" w:hAnsi="Times New Roman" w:cs="Times New Roman"/>
          <w:sz w:val="28"/>
          <w:szCs w:val="28"/>
          <w:lang w:eastAsia="ru-RU"/>
        </w:rPr>
        <w:t xml:space="preserve"> выдавать фирмам, выпускающим качественный товар, </w:t>
      </w:r>
      <w:proofErr w:type="spellStart"/>
      <w:r w:rsidRPr="00F500C8">
        <w:rPr>
          <w:rFonts w:ascii="Times New Roman" w:eastAsia="Times New Roman" w:hAnsi="Times New Roman" w:cs="Times New Roman"/>
          <w:sz w:val="28"/>
          <w:szCs w:val="28"/>
          <w:lang w:eastAsia="ru-RU"/>
        </w:rPr>
        <w:t>Label</w:t>
      </w:r>
      <w:proofErr w:type="spellEnd"/>
      <w:r w:rsidRPr="00F500C8">
        <w:rPr>
          <w:rFonts w:ascii="Times New Roman" w:eastAsia="Times New Roman" w:hAnsi="Times New Roman" w:cs="Times New Roman"/>
          <w:sz w:val="28"/>
          <w:szCs w:val="28"/>
          <w:lang w:eastAsia="ru-RU"/>
        </w:rPr>
        <w:t xml:space="preserve"> (этикетку, ярлык), и заносить их в так называемый «Белый список».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1897</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Стоит сказать несколько теплых слов в адрес еще одного чикагского парня – Артура Чарльза </w:t>
      </w:r>
      <w:proofErr w:type="spellStart"/>
      <w:r w:rsidRPr="00F500C8">
        <w:rPr>
          <w:rFonts w:ascii="Times New Roman" w:eastAsia="Times New Roman" w:hAnsi="Times New Roman" w:cs="Times New Roman"/>
          <w:sz w:val="28"/>
          <w:szCs w:val="28"/>
          <w:lang w:eastAsia="ru-RU"/>
        </w:rPr>
        <w:t>Нильсена</w:t>
      </w:r>
      <w:proofErr w:type="spellEnd"/>
      <w:r w:rsidRPr="00F500C8">
        <w:rPr>
          <w:rFonts w:ascii="Times New Roman" w:eastAsia="Times New Roman" w:hAnsi="Times New Roman" w:cs="Times New Roman"/>
          <w:sz w:val="28"/>
          <w:szCs w:val="28"/>
          <w:lang w:eastAsia="ru-RU"/>
        </w:rPr>
        <w:t xml:space="preserve">, родившегося 5 сентября 1897 года и </w:t>
      </w:r>
      <w:r w:rsidRPr="00F500C8">
        <w:rPr>
          <w:rFonts w:ascii="Times New Roman" w:eastAsia="Times New Roman" w:hAnsi="Times New Roman" w:cs="Times New Roman"/>
          <w:sz w:val="28"/>
          <w:szCs w:val="28"/>
          <w:lang w:eastAsia="ru-RU"/>
        </w:rPr>
        <w:lastRenderedPageBreak/>
        <w:t xml:space="preserve">ставшего основателем рейтинговой службы, которая носит его имя и помогает ориентироваться потребителям. В 1923 году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смело влез в долги и основал первую компанию по оценке товара, в том числе промышленного оборудования. Первые десять лет его компания шла от неудачи к неудаче, но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был несгибаем. Наконец его усилия стали </w:t>
      </w:r>
      <w:proofErr w:type="gramStart"/>
      <w:r w:rsidRPr="00F500C8">
        <w:rPr>
          <w:rFonts w:ascii="Times New Roman" w:eastAsia="Times New Roman" w:hAnsi="Times New Roman" w:cs="Times New Roman"/>
          <w:sz w:val="28"/>
          <w:szCs w:val="28"/>
          <w:lang w:eastAsia="ru-RU"/>
        </w:rPr>
        <w:t>приносить результат</w:t>
      </w:r>
      <w:proofErr w:type="gramEnd"/>
      <w:r w:rsidRPr="00F500C8">
        <w:rPr>
          <w:rFonts w:ascii="Times New Roman" w:eastAsia="Times New Roman" w:hAnsi="Times New Roman" w:cs="Times New Roman"/>
          <w:sz w:val="28"/>
          <w:szCs w:val="28"/>
          <w:lang w:eastAsia="ru-RU"/>
        </w:rPr>
        <w:t xml:space="preserve"> после того, как он придумал использовать записи в аптеках, чтобы определить факторы привлекательности покупок. После этого дела пошли в гору. Но настоящим великим открытием стало изобретение и внедрение «аудиометра» - прибора для определения, на какую волну и в какое время радиослушатели настраивают свои приемники. Не зря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был отличным инженером по образованию. Прибор стал </w:t>
      </w:r>
      <w:proofErr w:type="spellStart"/>
      <w:r w:rsidRPr="00F500C8">
        <w:rPr>
          <w:rFonts w:ascii="Times New Roman" w:eastAsia="Times New Roman" w:hAnsi="Times New Roman" w:cs="Times New Roman"/>
          <w:sz w:val="28"/>
          <w:szCs w:val="28"/>
          <w:lang w:eastAsia="ru-RU"/>
        </w:rPr>
        <w:t>рейтингомером</w:t>
      </w:r>
      <w:proofErr w:type="spellEnd"/>
      <w:r w:rsidRPr="00F500C8">
        <w:rPr>
          <w:rFonts w:ascii="Times New Roman" w:eastAsia="Times New Roman" w:hAnsi="Times New Roman" w:cs="Times New Roman"/>
          <w:sz w:val="28"/>
          <w:szCs w:val="28"/>
          <w:lang w:eastAsia="ru-RU"/>
        </w:rPr>
        <w:t xml:space="preserve"> как для радио, так и для телевидения. Но чтобы вывести свой бизнес на прибыль, </w:t>
      </w:r>
      <w:proofErr w:type="spellStart"/>
      <w:r w:rsidRPr="00F500C8">
        <w:rPr>
          <w:rFonts w:ascii="Times New Roman" w:eastAsia="Times New Roman" w:hAnsi="Times New Roman" w:cs="Times New Roman"/>
          <w:sz w:val="28"/>
          <w:szCs w:val="28"/>
          <w:lang w:eastAsia="ru-RU"/>
        </w:rPr>
        <w:t>Нильсену</w:t>
      </w:r>
      <w:proofErr w:type="spellEnd"/>
      <w:r w:rsidRPr="00F500C8">
        <w:rPr>
          <w:rFonts w:ascii="Times New Roman" w:eastAsia="Times New Roman" w:hAnsi="Times New Roman" w:cs="Times New Roman"/>
          <w:sz w:val="28"/>
          <w:szCs w:val="28"/>
          <w:lang w:eastAsia="ru-RU"/>
        </w:rPr>
        <w:t xml:space="preserve"> в общей сложности потребовалось 17 лет упорного труда и 15 миллионов долларов. Умер мистер </w:t>
      </w:r>
      <w:proofErr w:type="spellStart"/>
      <w:r w:rsidRPr="00F500C8">
        <w:rPr>
          <w:rFonts w:ascii="Times New Roman" w:eastAsia="Times New Roman" w:hAnsi="Times New Roman" w:cs="Times New Roman"/>
          <w:sz w:val="28"/>
          <w:szCs w:val="28"/>
          <w:lang w:eastAsia="ru-RU"/>
        </w:rPr>
        <w:t>Нильсен</w:t>
      </w:r>
      <w:proofErr w:type="spellEnd"/>
      <w:r w:rsidRPr="00F500C8">
        <w:rPr>
          <w:rFonts w:ascii="Times New Roman" w:eastAsia="Times New Roman" w:hAnsi="Times New Roman" w:cs="Times New Roman"/>
          <w:sz w:val="28"/>
          <w:szCs w:val="28"/>
          <w:lang w:eastAsia="ru-RU"/>
        </w:rPr>
        <w:t xml:space="preserve"> далеко не бедным человеком 1 июня 1980 года.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1906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Палата представителей США приняла закон о доброкачественности пищевых продуктов и медицинских препаратов. Принятию этого закона предшествовало более двадцати пяти лет законотворческой борьбы.  За период с 1880 до 1906 года на рассмотрение Конгресса США было внесено 103 законопроекта о регулировании торговли продуктами и лекарствами, но ни один из них не был принят. В 1905 году теряющий терпение по этой проблеме президент США Теодор Рузвельт направил Конгрессу послание, в котором писал: «Я рекомендую принять закон, который бы касался межштатной торговли неправильно маркированными и фальсифицированными продовольственными продуктами питания, напитками и лекарственными средствами. Такой закон защищал бы интересы честных промышленников и коммерсантов, а также способствовал бы охране здоровья потребителей. Торговля порченными и фальсифицированными продуктами, вредными для здоровья или вводящими в заблуждение покупателя, должна быть запрещена». Решающая схватка между противниками и сторонниками закона превратилась в жесткое на грани фола противостояние в стенах Конгресса в следующем 1906 году. Историки цитируют республиканца Нельсона У. </w:t>
      </w:r>
      <w:proofErr w:type="spellStart"/>
      <w:r w:rsidRPr="00F500C8">
        <w:rPr>
          <w:rFonts w:ascii="Times New Roman" w:eastAsia="Times New Roman" w:hAnsi="Times New Roman" w:cs="Times New Roman"/>
          <w:sz w:val="28"/>
          <w:szCs w:val="28"/>
          <w:lang w:eastAsia="ru-RU"/>
        </w:rPr>
        <w:t>Олдрича</w:t>
      </w:r>
      <w:proofErr w:type="spellEnd"/>
      <w:r w:rsidRPr="00F500C8">
        <w:rPr>
          <w:rFonts w:ascii="Times New Roman" w:eastAsia="Times New Roman" w:hAnsi="Times New Roman" w:cs="Times New Roman"/>
          <w:sz w:val="28"/>
          <w:szCs w:val="28"/>
          <w:lang w:eastAsia="ru-RU"/>
        </w:rPr>
        <w:t xml:space="preserve">, категоричного противника принятия закона: «Неужели в существующих условиях есть что-то, что вменяет в обязанность конгрессу подвергать опасности свободу Америки? Неужели мы будем заниматься вопросами того, что человек должен есть и пить, и строго наказывать его в случае, если он ест и пьет не то, что химики из министерства сельского хозяйства считают желательным?» В том, что закон был все-таки принят, ключевую роль сыграл непосредственно президент Теодор Рузвельт, оказавший определенное давление на Конгресс – можно сказать, поставивший ультиматум. Дело в том, что незадолго до этого Рузвельт прочитал только что вышедшую тогда книгу </w:t>
      </w:r>
      <w:proofErr w:type="spellStart"/>
      <w:r w:rsidRPr="00F500C8">
        <w:rPr>
          <w:rFonts w:ascii="Times New Roman" w:eastAsia="Times New Roman" w:hAnsi="Times New Roman" w:cs="Times New Roman"/>
          <w:sz w:val="28"/>
          <w:szCs w:val="28"/>
          <w:lang w:eastAsia="ru-RU"/>
        </w:rPr>
        <w:t>Эптона</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Синклера</w:t>
      </w:r>
      <w:proofErr w:type="spellEnd"/>
      <w:r w:rsidRPr="00F500C8">
        <w:rPr>
          <w:rFonts w:ascii="Times New Roman" w:eastAsia="Times New Roman" w:hAnsi="Times New Roman" w:cs="Times New Roman"/>
          <w:sz w:val="28"/>
          <w:szCs w:val="28"/>
          <w:lang w:eastAsia="ru-RU"/>
        </w:rPr>
        <w:t xml:space="preserve"> «Джунгли». В этом романе писатель весьма натурально, с мощной </w:t>
      </w:r>
      <w:r w:rsidRPr="00F500C8">
        <w:rPr>
          <w:rFonts w:ascii="Times New Roman" w:eastAsia="Times New Roman" w:hAnsi="Times New Roman" w:cs="Times New Roman"/>
          <w:sz w:val="28"/>
          <w:szCs w:val="28"/>
          <w:lang w:eastAsia="ru-RU"/>
        </w:rPr>
        <w:lastRenderedPageBreak/>
        <w:t>обличительной силой описал грязь, антисанитарию, царящую на бойнях скота. Президент поручил двум чиновникам провести специальное расследование, которое подтвердило изложенное в книге. После чего, Рузвельт сообщил конгрессменам, что опубликует результаты расследования, если закон не будет принят. Понимая последствия такой публикации, а это стало бы мощным ударом по экспорту американского мяса, палата представителей уступила аргументам Теодора Рузвельта. Впрочем, в этой войне Рузвельт был не одинок. Немалую лепту в борьбу за права потребителей внес редактор журнала «</w:t>
      </w:r>
      <w:proofErr w:type="spellStart"/>
      <w:r w:rsidRPr="00F500C8">
        <w:rPr>
          <w:rFonts w:ascii="Times New Roman" w:eastAsia="Times New Roman" w:hAnsi="Times New Roman" w:cs="Times New Roman"/>
          <w:sz w:val="28"/>
          <w:szCs w:val="28"/>
          <w:lang w:eastAsia="ru-RU"/>
        </w:rPr>
        <w:t>Ladies</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Home</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Journal</w:t>
      </w:r>
      <w:proofErr w:type="spellEnd"/>
      <w:r w:rsidRPr="00F500C8">
        <w:rPr>
          <w:rFonts w:ascii="Times New Roman" w:eastAsia="Times New Roman" w:hAnsi="Times New Roman" w:cs="Times New Roman"/>
          <w:sz w:val="28"/>
          <w:szCs w:val="28"/>
          <w:lang w:eastAsia="ru-RU"/>
        </w:rPr>
        <w:t>» Эдвард Бок, проработавший на этом посту 30 лет. Великолепный журналист-новатор Бок был одним из самых читаемых и влиятельных людей в истории американской журналистики. Для него не было запретных тем, а его профессиональный нюх безошибочно выводил на самые выигрышные для журнала темы. Например, Бок первым на страницах своего журнала стал обсуждать проблему венерических заболеваний. Среди различных кампаний Бока — борьба за избирательное право женщин, защита Ниагарского водопада, выступление за соблюдение чистоты в городах. В 1892 году Бок заявил, что его журнал не будет больше печатать рекламу непатентованных и сомнительных лекарственных препаратов. На это откликнулись и редакторы других изданий. Бок поддерживал принятие соответствующего закона. В итоге 30 июня 1906 года Рузвельт подписал два билля — один запрещающий торговлю немаркированными и фальсифицированными продуктами, напитками и лекарствами, другой — о санитарной инспекции мяса. Начиная с этого времени, за законодательством в американской потребительской сфере стали наблюдать специальные ведомства.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1906 года по 1927 год за проведением в жизнь закона следило Химическое бюро Министерство сельского хозяйства. В 1927 году Конгресс учредил отдельное агентство с теми же функциями: Управление по санитарному надзору за пищевыми продуктами, медикаментами и инсектицидами. Через четыре года название изменилось. В 1940 году Управление по санитарному надзору за качеством пищевых продуктов и медикаментов (ФДА) перешло от Министерства сельского хозяйства к Федеральному агентству социального обеспечения, которое в 1953 году стало Министерством здравоохранения, образования и социального обеспечения.</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Хотя принятый в 1906 году Закон о пищевых продуктах и медикаментах много значил для обеспечения безопасности этих товаров, он оказался недостаточным. Фальсификация продуктов продолжалась. Кроме того, закон не запрещал продажу опасных, непроверенных или токсических препаратов. Разногласия между членами Конгресса мешали проведению каких-либо новых законодательных мер вплоть до 1938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1909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В июне 1909 года император Николай II одобрил создание комитета  по борьбе с фальсификацией пищевых продуктов. В России повсеместно подделывали все, что употреблялось в пищу. В молоко для увеличения жирности добавляли бараньи мозги, в сливки, чтобы они казались гуще,- мел. Муку делали из смеси зерновых с семенами ядовитых сорных трав. А в прокисшее пиво бросали известь, чтобы имитировать приличный вкус и вид. Но особенно доставалось дорогим привозным товарам. В чай подмешивали полезные и не очень травы, а для подделки кофе покупали в Германии специальные машинки, при помощи которых глину превращали в кофейные зерна.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Борьбу с фальсификаторами возглавляли министр торговли и промышленности Тимашев и премьер </w:t>
      </w:r>
      <w:proofErr w:type="spellStart"/>
      <w:r w:rsidRPr="00F500C8">
        <w:rPr>
          <w:rFonts w:ascii="Times New Roman" w:eastAsia="Times New Roman" w:hAnsi="Times New Roman" w:cs="Times New Roman"/>
          <w:sz w:val="28"/>
          <w:szCs w:val="28"/>
          <w:lang w:eastAsia="ru-RU"/>
        </w:rPr>
        <w:t>Коковцев</w:t>
      </w:r>
      <w:proofErr w:type="spellEnd"/>
      <w:r w:rsidRPr="00F500C8">
        <w:rPr>
          <w:rFonts w:ascii="Times New Roman" w:eastAsia="Times New Roman" w:hAnsi="Times New Roman" w:cs="Times New Roman"/>
          <w:sz w:val="28"/>
          <w:szCs w:val="28"/>
          <w:lang w:eastAsia="ru-RU"/>
        </w:rPr>
        <w:t>. В комитет по борьбе с фальсификацией пищевых продуктов вошли все заинтересованные ведомства и многие уважаемые люди. Однако большая часть усилий этой организации сводилась к сбору членских взносов для работы постоянного состава комитета, а также на проведение торжественных заседаний, во время которых произносились речи о вреде фальсификации продуктов и зачитывались крайне аргументированные доклады. Вот только дальше абсолютно ничего не происходило. Все выглядело так, будто комитет создали только затем, чтобы выпустить пар недовольной и опасающейся подделок общественности. Штрафы за подделку по-прежнему оставались минимальными. Так, пойманные за руку производители «перепуска» приговаривались к штрафам от 10 до 30 рублей. По  сравнению с их доходами это трудно было назвать даже комариным укусом. Так что по всей стране с еще большим усердием продолжали подделывать все, что только подданные  Российской империи согласны были покупать.</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1936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США создан Союз Потребителей. Группа организаторов Союза - активно настроенных профессиональных общественных деятелей, юристов, журналистов - определили главную задачу этой организации – информирование потребителей о товарах и услугах, а также организация работы лаборатории по проведению исследований и испытаний. Сегодня Союз насчитывает в своих рядах более пяти миллионов человек. Стоит отметить, что лидеры именно этой организации первыми в конце тридцатых годов прошлого столетия призвали к бойкоту товаров из фашистской Германии.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Защитники прав потребителей впервые объединились на межгосударственном уровне – в Международную организацию потребительских союзов. Союзы – основатели представляли следующие страны: США, Великобритания, Бельгия, Нидерланды и Австрия.</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1962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15 марта этого года президент США Джон Ф. Кеннеди, в своем специальном послании Конгрессу США сформулировал основные права потребителей — на безопасность, на информацию, на выбор и право быть выслушанным. Кеннеди смог в простой и доступной форме донести суть проблемы, заявив: «Потребители — это все мы. Это крупнейший экономический слой, который воздействует на любое частное или государственное экономическое решение. Но это единственный голос, который зачастую не слышно». Именно по причине выступления Кеннеди, 15 марта стал Всемирным днем прав потребителей и отмечается на международном уровне с 1983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этом году президент </w:t>
      </w:r>
      <w:proofErr w:type="spellStart"/>
      <w:r w:rsidRPr="00F500C8">
        <w:rPr>
          <w:rFonts w:ascii="Times New Roman" w:eastAsia="Times New Roman" w:hAnsi="Times New Roman" w:cs="Times New Roman"/>
          <w:sz w:val="28"/>
          <w:szCs w:val="28"/>
          <w:lang w:eastAsia="ru-RU"/>
        </w:rPr>
        <w:t>Линдон</w:t>
      </w:r>
      <w:proofErr w:type="spellEnd"/>
      <w:r w:rsidRPr="00F500C8">
        <w:rPr>
          <w:rFonts w:ascii="Times New Roman" w:eastAsia="Times New Roman" w:hAnsi="Times New Roman" w:cs="Times New Roman"/>
          <w:sz w:val="28"/>
          <w:szCs w:val="28"/>
          <w:lang w:eastAsia="ru-RU"/>
        </w:rPr>
        <w:t xml:space="preserve"> Джонсон утвердил и подписал закон «О правильной упаковке и маркировке товаров». Отныне на ярлыках нужно было приводить подробную информацию о составе продуктов и способе их получения, четко указывать вес нетто на упаковке и не использовать вводящие в заблуждение фразы наподобие «много унций», либо фальшивые обозначения вроде «скидки столько-то процентов» или «экономичная упаковка». Закон приостановил создание единообразных весовых стандартов, предписывая производителям вместо этого разработать собственные стандарты «по своему выбору».</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Говоря о 60-х годах прошлого века, нельзя оставить без внимания еще одну уникальную личность — </w:t>
      </w:r>
      <w:proofErr w:type="spellStart"/>
      <w:r w:rsidRPr="00F500C8">
        <w:rPr>
          <w:rFonts w:ascii="Times New Roman" w:eastAsia="Times New Roman" w:hAnsi="Times New Roman" w:cs="Times New Roman"/>
          <w:sz w:val="28"/>
          <w:szCs w:val="28"/>
          <w:lang w:eastAsia="ru-RU"/>
        </w:rPr>
        <w:t>Ралфа</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xml:space="preserve">. Этот человек внес огромный вклад в развитие потребительского движения в Америке и стал буквально врагом могущественной корпорации «Дженерал Моторс». Именно эту корпорацию он выбрал в качестве своей цели. </w:t>
      </w:r>
      <w:proofErr w:type="spellStart"/>
      <w:proofErr w:type="gram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издал книгу с убойным названием «Опасен при любой скорости», в которой рассказал о нарушении стандартов безопасности в выпускаемых «Дженерал Моторс» автомобилях «</w:t>
      </w:r>
      <w:proofErr w:type="spellStart"/>
      <w:r w:rsidRPr="00F500C8">
        <w:rPr>
          <w:rFonts w:ascii="Times New Roman" w:eastAsia="Times New Roman" w:hAnsi="Times New Roman" w:cs="Times New Roman"/>
          <w:sz w:val="28"/>
          <w:szCs w:val="28"/>
          <w:lang w:eastAsia="ru-RU"/>
        </w:rPr>
        <w:t>Корвер</w:t>
      </w:r>
      <w:proofErr w:type="spellEnd"/>
      <w:r w:rsidRPr="00F500C8">
        <w:rPr>
          <w:rFonts w:ascii="Times New Roman" w:eastAsia="Times New Roman" w:hAnsi="Times New Roman" w:cs="Times New Roman"/>
          <w:sz w:val="28"/>
          <w:szCs w:val="28"/>
          <w:lang w:eastAsia="ru-RU"/>
        </w:rPr>
        <w:t>».</w:t>
      </w:r>
      <w:proofErr w:type="gramEnd"/>
      <w:r w:rsidRPr="00F500C8">
        <w:rPr>
          <w:rFonts w:ascii="Times New Roman" w:eastAsia="Times New Roman" w:hAnsi="Times New Roman" w:cs="Times New Roman"/>
          <w:sz w:val="28"/>
          <w:szCs w:val="28"/>
          <w:lang w:eastAsia="ru-RU"/>
        </w:rPr>
        <w:t xml:space="preserve"> Для американцев, которые ценят свою безопасность не меньше пресловутой свободы, книга стала сенсацией и привлекла самое пристальное внимание в первую очередь обывателей. Удар по «Дженерал Моторс» оказался сокрушительным, проглотить без шума публикацию они не смогли и подали на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xml:space="preserve"> в суд за клевету. Однако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выиграл процесс, получил круглую сумму, а злополучный «</w:t>
      </w:r>
      <w:proofErr w:type="spellStart"/>
      <w:r w:rsidRPr="00F500C8">
        <w:rPr>
          <w:rFonts w:ascii="Times New Roman" w:eastAsia="Times New Roman" w:hAnsi="Times New Roman" w:cs="Times New Roman"/>
          <w:sz w:val="28"/>
          <w:szCs w:val="28"/>
          <w:lang w:eastAsia="ru-RU"/>
        </w:rPr>
        <w:t>Корвер</w:t>
      </w:r>
      <w:proofErr w:type="spellEnd"/>
      <w:r w:rsidRPr="00F500C8">
        <w:rPr>
          <w:rFonts w:ascii="Times New Roman" w:eastAsia="Times New Roman" w:hAnsi="Times New Roman" w:cs="Times New Roman"/>
          <w:sz w:val="28"/>
          <w:szCs w:val="28"/>
          <w:lang w:eastAsia="ru-RU"/>
        </w:rPr>
        <w:t xml:space="preserve">» с производства пришлось снять. Полученную от корпорации компенсацию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вложил в общественное движение потребителей — создал Центр по исследованию качества продукции различных фирм, достоверности рекламы, стандартов уровня жизни, безопасности производств. Вторгся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 в законодательную область. Вместе со своими последователями, которых прозвали «десантом </w:t>
      </w:r>
      <w:proofErr w:type="spellStart"/>
      <w:r w:rsidRPr="00F500C8">
        <w:rPr>
          <w:rFonts w:ascii="Times New Roman" w:eastAsia="Times New Roman" w:hAnsi="Times New Roman" w:cs="Times New Roman"/>
          <w:sz w:val="28"/>
          <w:szCs w:val="28"/>
          <w:lang w:eastAsia="ru-RU"/>
        </w:rPr>
        <w:t>Нэйдера</w:t>
      </w:r>
      <w:proofErr w:type="spellEnd"/>
      <w:r w:rsidRPr="00F500C8">
        <w:rPr>
          <w:rFonts w:ascii="Times New Roman" w:eastAsia="Times New Roman" w:hAnsi="Times New Roman" w:cs="Times New Roman"/>
          <w:sz w:val="28"/>
          <w:szCs w:val="28"/>
          <w:lang w:eastAsia="ru-RU"/>
        </w:rPr>
        <w:t>», он добился принятия ряда законов, защищающих американцев от агрессивных производств.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В 70-х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основал несколько групп, самая значительная из которых - «Общественный деятель» - насчитывает более 50 тысяч платящих взносы членов. Исследовательское подразделение группы по проблемам здравоохранения поддерживает кампании против курения, применения неэффективных лекарств, недобросовестной системы медикаментов и химических добавок в пищевые продукты.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spellStart"/>
      <w:r w:rsidRPr="00F500C8">
        <w:rPr>
          <w:rFonts w:ascii="Times New Roman" w:eastAsia="Times New Roman" w:hAnsi="Times New Roman" w:cs="Times New Roman"/>
          <w:sz w:val="28"/>
          <w:szCs w:val="28"/>
          <w:lang w:eastAsia="ru-RU"/>
        </w:rPr>
        <w:t>Ралф</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Нэйдер</w:t>
      </w:r>
      <w:proofErr w:type="spellEnd"/>
      <w:r w:rsidRPr="00F500C8">
        <w:rPr>
          <w:rFonts w:ascii="Times New Roman" w:eastAsia="Times New Roman" w:hAnsi="Times New Roman" w:cs="Times New Roman"/>
          <w:sz w:val="28"/>
          <w:szCs w:val="28"/>
          <w:lang w:eastAsia="ru-RU"/>
        </w:rPr>
        <w:t xml:space="preserve"> и сейчас в строю. Он уже пять раз баллотировался на пост президента США и неизменно набирает около одного процента голосов избирателей.</w:t>
      </w:r>
    </w:p>
    <w:p w:rsid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1960-70 годы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Защита прав потребителей в странах Европы.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странах Евросоюза, с их развитой экономикой, а соответственно с большим количеством потребительских проблем, накоплен значительный опыт борьбы за интересы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Конечно, вряд ли кто-либо задумывался о защите прав потребителей сразу после Второй мировой войны, в 50-х годах главным было восстановить потребительскую экономику Европы. Но к началу 60-х время ограничений и нормирования потребителей закончилось окончательно, экономика развивалась, появились товары и услуги, а главное — у потребителей появились деньги, которые они могли на эти новые услуги и товары тратить. С этого момента активизировалось и европейское потребительское движение.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Предложение защиты прав потребителей на общеевропейском уровне возникло еще в 1961 году, когда в работу Комиссии Европейских сообще</w:t>
      </w:r>
      <w:proofErr w:type="gramStart"/>
      <w:r w:rsidRPr="00F500C8">
        <w:rPr>
          <w:rFonts w:ascii="Times New Roman" w:eastAsia="Times New Roman" w:hAnsi="Times New Roman" w:cs="Times New Roman"/>
          <w:sz w:val="28"/>
          <w:szCs w:val="28"/>
          <w:lang w:eastAsia="ru-RU"/>
        </w:rPr>
        <w:t>ств вкл</w:t>
      </w:r>
      <w:proofErr w:type="gramEnd"/>
      <w:r w:rsidRPr="00F500C8">
        <w:rPr>
          <w:rFonts w:ascii="Times New Roman" w:eastAsia="Times New Roman" w:hAnsi="Times New Roman" w:cs="Times New Roman"/>
          <w:sz w:val="28"/>
          <w:szCs w:val="28"/>
          <w:lang w:eastAsia="ru-RU"/>
        </w:rPr>
        <w:t>ючились представители национальных объединений потребителей. Но только в 1973 году в рамках Комиссии ЕЭС был создан специальный орган — Консультативный комитет по защите прав потребителей. Первая же программа действий по защите прав потребителей Европы появилась в 1975 году. С этого момента политика по защите прав потребителей стала проводиться официально, появились общие программные документы органов ЕС в данной сфере, а затем и нормативный акты в форме директив Совета ЕС.</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настоящее время система защиты прав потребителей в Евросоюзе находится в ведении высшего исполнительного органа ЕС – Европейской комиссии, состоящей из комиссаров, в количестве, равному </w:t>
      </w:r>
      <w:proofErr w:type="spellStart"/>
      <w:r w:rsidRPr="00F500C8">
        <w:rPr>
          <w:rFonts w:ascii="Times New Roman" w:eastAsia="Times New Roman" w:hAnsi="Times New Roman" w:cs="Times New Roman"/>
          <w:sz w:val="28"/>
          <w:szCs w:val="28"/>
          <w:lang w:eastAsia="ru-RU"/>
        </w:rPr>
        <w:t>числ</w:t>
      </w:r>
      <w:proofErr w:type="spellEnd"/>
      <w:r w:rsidRPr="00F500C8">
        <w:rPr>
          <w:rFonts w:ascii="Times New Roman" w:eastAsia="Times New Roman" w:hAnsi="Times New Roman" w:cs="Times New Roman"/>
          <w:sz w:val="28"/>
          <w:szCs w:val="28"/>
          <w:lang w:eastAsia="ru-RU"/>
        </w:rPr>
        <w:t xml:space="preserve"> стран – членов ЕС. Еврокомиссия обладает правом законодательной инициативы, а также контролирует претворение программ по защите прав потребителей в жизнь после их утверждения, имеет исполнительный аппарат, а также управляет бюджетом и различными фондами и программами Европейского союза.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18 декабря 2006 г. Еврокомиссией была принята Потребительская программа (</w:t>
      </w:r>
      <w:proofErr w:type="spellStart"/>
      <w:r w:rsidRPr="00F500C8">
        <w:rPr>
          <w:rFonts w:ascii="Times New Roman" w:eastAsia="Times New Roman" w:hAnsi="Times New Roman" w:cs="Times New Roman"/>
          <w:sz w:val="28"/>
          <w:szCs w:val="28"/>
          <w:lang w:eastAsia="ru-RU"/>
        </w:rPr>
        <w:t>The</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Consumer</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Programme</w:t>
      </w:r>
      <w:proofErr w:type="spellEnd"/>
      <w:r w:rsidRPr="00F500C8">
        <w:rPr>
          <w:rFonts w:ascii="Times New Roman" w:eastAsia="Times New Roman" w:hAnsi="Times New Roman" w:cs="Times New Roman"/>
          <w:sz w:val="28"/>
          <w:szCs w:val="28"/>
          <w:lang w:eastAsia="ru-RU"/>
        </w:rPr>
        <w:t>) на 2007 – 2013 гг., которая представляет собой финансовую основу потребительской политики.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13 марта 2007 г. Еврокомиссией была принята Стратегия потребительской политики (</w:t>
      </w:r>
      <w:proofErr w:type="spellStart"/>
      <w:r w:rsidRPr="00F500C8">
        <w:rPr>
          <w:rFonts w:ascii="Times New Roman" w:eastAsia="Times New Roman" w:hAnsi="Times New Roman" w:cs="Times New Roman"/>
          <w:sz w:val="28"/>
          <w:szCs w:val="28"/>
          <w:lang w:eastAsia="ru-RU"/>
        </w:rPr>
        <w:t>Consumer</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Policy</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Strategy</w:t>
      </w:r>
      <w:proofErr w:type="spellEnd"/>
      <w:r w:rsidRPr="00F500C8">
        <w:rPr>
          <w:rFonts w:ascii="Times New Roman" w:eastAsia="Times New Roman" w:hAnsi="Times New Roman" w:cs="Times New Roman"/>
          <w:sz w:val="28"/>
          <w:szCs w:val="28"/>
          <w:lang w:eastAsia="ru-RU"/>
        </w:rPr>
        <w:t xml:space="preserve">) на 2007 – 2013 гг., которая устанавливает цели, задачи и приоритеты европейской потребительской </w:t>
      </w:r>
      <w:proofErr w:type="gramStart"/>
      <w:r w:rsidRPr="00F500C8">
        <w:rPr>
          <w:rFonts w:ascii="Times New Roman" w:eastAsia="Times New Roman" w:hAnsi="Times New Roman" w:cs="Times New Roman"/>
          <w:sz w:val="28"/>
          <w:szCs w:val="28"/>
          <w:lang w:eastAsia="ru-RU"/>
        </w:rPr>
        <w:t>политики на</w:t>
      </w:r>
      <w:proofErr w:type="gramEnd"/>
      <w:r w:rsidRPr="00F500C8">
        <w:rPr>
          <w:rFonts w:ascii="Times New Roman" w:eastAsia="Times New Roman" w:hAnsi="Times New Roman" w:cs="Times New Roman"/>
          <w:sz w:val="28"/>
          <w:szCs w:val="28"/>
          <w:lang w:eastAsia="ru-RU"/>
        </w:rPr>
        <w:t xml:space="preserve"> этот период. Общими задачами Стратегии являются поддержка потребителей, улучшение их благосостояния и их эффективная защита.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Должность </w:t>
      </w:r>
      <w:proofErr w:type="spellStart"/>
      <w:r w:rsidRPr="00F500C8">
        <w:rPr>
          <w:rFonts w:ascii="Times New Roman" w:eastAsia="Times New Roman" w:hAnsi="Times New Roman" w:cs="Times New Roman"/>
          <w:sz w:val="28"/>
          <w:szCs w:val="28"/>
          <w:lang w:eastAsia="ru-RU"/>
        </w:rPr>
        <w:t>еврокомиссара</w:t>
      </w:r>
      <w:proofErr w:type="spellEnd"/>
      <w:r w:rsidRPr="00F500C8">
        <w:rPr>
          <w:rFonts w:ascii="Times New Roman" w:eastAsia="Times New Roman" w:hAnsi="Times New Roman" w:cs="Times New Roman"/>
          <w:sz w:val="28"/>
          <w:szCs w:val="28"/>
          <w:lang w:eastAsia="ru-RU"/>
        </w:rPr>
        <w:t xml:space="preserve"> по вопросам защиты прав потребителей впервые была введена в 2007 г. (до этого момента здравоохранение и защита прав потребителей были объединены в один кабинет). Новым комиссаром стала </w:t>
      </w:r>
      <w:proofErr w:type="spellStart"/>
      <w:r w:rsidRPr="00F500C8">
        <w:rPr>
          <w:rFonts w:ascii="Times New Roman" w:eastAsia="Times New Roman" w:hAnsi="Times New Roman" w:cs="Times New Roman"/>
          <w:sz w:val="28"/>
          <w:szCs w:val="28"/>
          <w:lang w:eastAsia="ru-RU"/>
        </w:rPr>
        <w:t>Меглена</w:t>
      </w:r>
      <w:proofErr w:type="spellEnd"/>
      <w:r w:rsidRPr="00F500C8">
        <w:rPr>
          <w:rFonts w:ascii="Times New Roman" w:eastAsia="Times New Roman" w:hAnsi="Times New Roman" w:cs="Times New Roman"/>
          <w:sz w:val="28"/>
          <w:szCs w:val="28"/>
          <w:lang w:eastAsia="ru-RU"/>
        </w:rPr>
        <w:t xml:space="preserve"> Кунева.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Говоря о защите прав потребителей в Европе, небезынтересно будет также напомнить о наших прогрессивных товарищах из братской Чехословакии, которые в период «Пражской весны» 1968 г. попытались построить социализм «с человеческим лицом». Дело в том, что в экономическом блоке «Программы действий коммунистической партии Чехословакии» определенное место уделялось и защите прав потребителей. В частности, говорилось, что «эффективные меры, защищающие потребителя от злоупотреблений монополий и экономической власти предприятий-производителей и торговых предприятий, должны стать неотъемлемым элементом экономической политики государства».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1985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Мировое признание статус прав потребителей получил 9 апреля 1985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этот день Генеральная Ассамблея ООН закрепила восемь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безопасность товара;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информацию;</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выбор товара;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выражение своих интересов;</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удовлетворение основных потребностей;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возмещение ущерба;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потребительское образование;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право на здоровую окружающую среду.</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xml:space="preserve"> 1988</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 Ленинградский клуб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1989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Образована Федерация обществ потребителей СССР.</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1990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Советское правительство принимает закон «О собственности в СССР», согласно которому впервые с начала 1920-х годов частные лица могут стать собственниками сре</w:t>
      </w:r>
      <w:proofErr w:type="gramStart"/>
      <w:r w:rsidRPr="00F500C8">
        <w:rPr>
          <w:rFonts w:ascii="Times New Roman" w:eastAsia="Times New Roman" w:hAnsi="Times New Roman" w:cs="Times New Roman"/>
          <w:sz w:val="28"/>
          <w:szCs w:val="28"/>
          <w:lang w:eastAsia="ru-RU"/>
        </w:rPr>
        <w:t>дств пр</w:t>
      </w:r>
      <w:proofErr w:type="gramEnd"/>
      <w:r w:rsidRPr="00F500C8">
        <w:rPr>
          <w:rFonts w:ascii="Times New Roman" w:eastAsia="Times New Roman" w:hAnsi="Times New Roman" w:cs="Times New Roman"/>
          <w:sz w:val="28"/>
          <w:szCs w:val="28"/>
          <w:lang w:eastAsia="ru-RU"/>
        </w:rPr>
        <w:t>оизводства – в том числе организовывать торгово-промышленные предприятия и нанимать людей на работу. Закон открыл новую эпоху для потребительской сферы.</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 Союз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sz w:val="28"/>
          <w:szCs w:val="28"/>
          <w:lang w:eastAsia="ru-RU"/>
        </w:rPr>
        <w:t xml:space="preserve">  </w:t>
      </w:r>
      <w:r w:rsidRPr="00F500C8">
        <w:rPr>
          <w:rFonts w:ascii="Times New Roman" w:eastAsia="Times New Roman" w:hAnsi="Times New Roman" w:cs="Times New Roman"/>
          <w:b/>
          <w:sz w:val="28"/>
          <w:szCs w:val="28"/>
          <w:lang w:eastAsia="ru-RU"/>
        </w:rPr>
        <w:t>1991</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Принят Закон СССР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26 сентября в Москве состоялась презентация валютных кредитных карт VISA российского </w:t>
      </w:r>
      <w:proofErr w:type="spellStart"/>
      <w:r w:rsidRPr="00F500C8">
        <w:rPr>
          <w:rFonts w:ascii="Times New Roman" w:eastAsia="Times New Roman" w:hAnsi="Times New Roman" w:cs="Times New Roman"/>
          <w:sz w:val="28"/>
          <w:szCs w:val="28"/>
          <w:lang w:eastAsia="ru-RU"/>
        </w:rPr>
        <w:t>Кредобанка</w:t>
      </w:r>
      <w:proofErr w:type="spellEnd"/>
      <w:r w:rsidRPr="00F500C8">
        <w:rPr>
          <w:rFonts w:ascii="Times New Roman" w:eastAsia="Times New Roman" w:hAnsi="Times New Roman" w:cs="Times New Roman"/>
          <w:sz w:val="28"/>
          <w:szCs w:val="28"/>
          <w:lang w:eastAsia="ru-RU"/>
        </w:rPr>
        <w:t xml:space="preserve">. Это были первые в истории нашей страны пластиковые карты, рассчитанные в основном для юридических лиц. Впрочем, любой, кто вносил по условиям банка 10 тысяч долларов США, мог стать владельцем карты. При использовании </w:t>
      </w:r>
      <w:proofErr w:type="spellStart"/>
      <w:r w:rsidRPr="00F500C8">
        <w:rPr>
          <w:rFonts w:ascii="Times New Roman" w:eastAsia="Times New Roman" w:hAnsi="Times New Roman" w:cs="Times New Roman"/>
          <w:sz w:val="28"/>
          <w:szCs w:val="28"/>
          <w:lang w:eastAsia="ru-RU"/>
        </w:rPr>
        <w:t>Credo</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Card</w:t>
      </w:r>
      <w:proofErr w:type="spellEnd"/>
      <w:r w:rsidRPr="00F500C8">
        <w:rPr>
          <w:rFonts w:ascii="Times New Roman" w:eastAsia="Times New Roman" w:hAnsi="Times New Roman" w:cs="Times New Roman"/>
          <w:sz w:val="28"/>
          <w:szCs w:val="28"/>
          <w:lang w:eastAsia="ru-RU"/>
        </w:rPr>
        <w:t xml:space="preserve"> ее владелец оплачивал банку 1% от суммы операции платежа и 3% от суммы наличных денег.</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6 ноября Борис Ельцин подписал указ, которым назначил себя главой российского правительства.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15 ноября он представил российскому парламенту состав своего «кабинета», в котором пост вице-премьера и министра экономики и финансов получил Егор Гайдар. Через три недели Ельцин подписал указ о либерализации цен со 2 января следующего года.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1992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Принят Закон РФ «О защите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2000</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22 марта в подмосковных Химках открылся первый магазин IKEA.</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Торговая компания «</w:t>
      </w:r>
      <w:proofErr w:type="spellStart"/>
      <w:r w:rsidRPr="00F500C8">
        <w:rPr>
          <w:rFonts w:ascii="Times New Roman" w:eastAsia="Times New Roman" w:hAnsi="Times New Roman" w:cs="Times New Roman"/>
          <w:sz w:val="28"/>
          <w:szCs w:val="28"/>
          <w:lang w:eastAsia="ru-RU"/>
        </w:rPr>
        <w:t>М.Видио</w:t>
      </w:r>
      <w:proofErr w:type="spellEnd"/>
      <w:r w:rsidRPr="00F500C8">
        <w:rPr>
          <w:rFonts w:ascii="Times New Roman" w:eastAsia="Times New Roman" w:hAnsi="Times New Roman" w:cs="Times New Roman"/>
          <w:sz w:val="28"/>
          <w:szCs w:val="28"/>
          <w:lang w:eastAsia="ru-RU"/>
        </w:rPr>
        <w:t>» и банк «Русский стандарт» первыми в России стали продавать электронную и бытовую технику в кредит. Совместная акция магазина и банка получила название «Кредит за 15 минут». Примерно через год до 30% оборота «</w:t>
      </w:r>
      <w:proofErr w:type="spellStart"/>
      <w:r w:rsidRPr="00F500C8">
        <w:rPr>
          <w:rFonts w:ascii="Times New Roman" w:eastAsia="Times New Roman" w:hAnsi="Times New Roman" w:cs="Times New Roman"/>
          <w:sz w:val="28"/>
          <w:szCs w:val="28"/>
          <w:lang w:eastAsia="ru-RU"/>
        </w:rPr>
        <w:t>М.Видио</w:t>
      </w:r>
      <w:proofErr w:type="spellEnd"/>
      <w:r w:rsidRPr="00F500C8">
        <w:rPr>
          <w:rFonts w:ascii="Times New Roman" w:eastAsia="Times New Roman" w:hAnsi="Times New Roman" w:cs="Times New Roman"/>
          <w:sz w:val="28"/>
          <w:szCs w:val="28"/>
          <w:lang w:eastAsia="ru-RU"/>
        </w:rPr>
        <w:t xml:space="preserve">» уже приходилось на продажу в рассрочку платежа. Банки моментально переориентировались на </w:t>
      </w:r>
      <w:r w:rsidRPr="00F500C8">
        <w:rPr>
          <w:rFonts w:ascii="Times New Roman" w:eastAsia="Times New Roman" w:hAnsi="Times New Roman" w:cs="Times New Roman"/>
          <w:sz w:val="28"/>
          <w:szCs w:val="28"/>
          <w:lang w:eastAsia="ru-RU"/>
        </w:rPr>
        <w:lastRenderedPageBreak/>
        <w:t>новую очень выгодную услугу – рублевые займы потребителям на покупку бытовой техники. Начался кредитный бум. Высокие процентные ставки банков увеличивали стоимость товаров вдвое, но наш покупатель не обращал на это внимание.</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2001</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70-летний американец </w:t>
      </w:r>
      <w:proofErr w:type="spellStart"/>
      <w:r w:rsidRPr="00F500C8">
        <w:rPr>
          <w:rFonts w:ascii="Times New Roman" w:eastAsia="Times New Roman" w:hAnsi="Times New Roman" w:cs="Times New Roman"/>
          <w:sz w:val="28"/>
          <w:szCs w:val="28"/>
          <w:lang w:eastAsia="ru-RU"/>
        </w:rPr>
        <w:t>Грэди</w:t>
      </w:r>
      <w:proofErr w:type="spellEnd"/>
      <w:r w:rsidRPr="00F500C8">
        <w:rPr>
          <w:rFonts w:ascii="Times New Roman" w:eastAsia="Times New Roman" w:hAnsi="Times New Roman" w:cs="Times New Roman"/>
          <w:sz w:val="28"/>
          <w:szCs w:val="28"/>
          <w:lang w:eastAsia="ru-RU"/>
        </w:rPr>
        <w:t xml:space="preserve"> Картер стал первым человеком, получившим от табачной компании денежную компенсацию за причиненный вред здоровью курением.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Раньше такой чести пытались удостоиться многие заядлые курильщики, но за сорок лет интенсивных попыток практического результата никто не добивался. Только однажды семье </w:t>
      </w:r>
      <w:proofErr w:type="spellStart"/>
      <w:r w:rsidRPr="00F500C8">
        <w:rPr>
          <w:rFonts w:ascii="Times New Roman" w:eastAsia="Times New Roman" w:hAnsi="Times New Roman" w:cs="Times New Roman"/>
          <w:sz w:val="28"/>
          <w:szCs w:val="28"/>
          <w:lang w:eastAsia="ru-RU"/>
        </w:rPr>
        <w:t>Роуз</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Чиполлоне</w:t>
      </w:r>
      <w:proofErr w:type="spellEnd"/>
      <w:r w:rsidRPr="00F500C8">
        <w:rPr>
          <w:rFonts w:ascii="Times New Roman" w:eastAsia="Times New Roman" w:hAnsi="Times New Roman" w:cs="Times New Roman"/>
          <w:sz w:val="28"/>
          <w:szCs w:val="28"/>
          <w:lang w:eastAsia="ru-RU"/>
        </w:rPr>
        <w:t xml:space="preserve"> из Нью-Джерси удалось было ухватить правосудие за хвост, суд присудил в пользу истца 400 тысяч долларов, но после апелляции это решение было отменено. Адвокаты же мистера Картера смогли вскрыть корпорацию </w:t>
      </w:r>
      <w:proofErr w:type="spellStart"/>
      <w:r w:rsidRPr="00F500C8">
        <w:rPr>
          <w:rFonts w:ascii="Times New Roman" w:eastAsia="Times New Roman" w:hAnsi="Times New Roman" w:cs="Times New Roman"/>
          <w:sz w:val="28"/>
          <w:szCs w:val="28"/>
          <w:lang w:eastAsia="ru-RU"/>
        </w:rPr>
        <w:t>Brawn</w:t>
      </w:r>
      <w:proofErr w:type="spellEnd"/>
      <w:r w:rsidRPr="00F500C8">
        <w:rPr>
          <w:rFonts w:ascii="Times New Roman" w:eastAsia="Times New Roman" w:hAnsi="Times New Roman" w:cs="Times New Roman"/>
          <w:sz w:val="28"/>
          <w:szCs w:val="28"/>
          <w:lang w:eastAsia="ru-RU"/>
        </w:rPr>
        <w:t xml:space="preserve"> &amp; </w:t>
      </w:r>
      <w:proofErr w:type="spellStart"/>
      <w:r w:rsidRPr="00F500C8">
        <w:rPr>
          <w:rFonts w:ascii="Times New Roman" w:eastAsia="Times New Roman" w:hAnsi="Times New Roman" w:cs="Times New Roman"/>
          <w:sz w:val="28"/>
          <w:szCs w:val="28"/>
          <w:lang w:eastAsia="ru-RU"/>
        </w:rPr>
        <w:t>Williamson</w:t>
      </w:r>
      <w:proofErr w:type="spellEnd"/>
      <w:r w:rsidRPr="00F500C8">
        <w:rPr>
          <w:rFonts w:ascii="Times New Roman" w:eastAsia="Times New Roman" w:hAnsi="Times New Roman" w:cs="Times New Roman"/>
          <w:sz w:val="28"/>
          <w:szCs w:val="28"/>
          <w:lang w:eastAsia="ru-RU"/>
        </w:rPr>
        <w:t xml:space="preserve"> на 1,8 миллиона долларов (убытки плюс проценты). Главным аргументом в пользу пожилого курильщика было то обстоятельство, что рак легкого  находящийся в стадии ремиссии, ограничивал возможности истца играть в гольф. На американскую фемиду это произвело большое впечатление.  </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Потребитель и автолюбитель столичный инженер Владимир Белоусов победоносно закончил свой спор с заводом «Москвич»: решив засудить производителя отечественных автомобилей за плохое качество продукции,  добился в этом беспрецедентном деле успеха.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1998 году Белоусов купил автомобиль «Святогор», производства АЗЛК, на котором попал в аварию вместе с семьей в 1999 году. Причиной аварии, как установила экспертиза, стал заводской брак. Выиграв у ответчика суд, потребитель, однако не смог получить компенсацию, так как у завода не было средств. Тогда Белоусов подал иск о банкротстве «Москвича». Московский арбитражный суд принял иск и начал производство по делу, но прекратил его 20 декабря 2001 года, так как за несколько дней до начала разбирательства руководство завода  все-таки компенсировало за разбитую машину и моральный вред. Белоусов стал первым в России рядовым потребителем, отстоявший свои права через серию исков, включая иск о банкротстве, в споре с крупным промышленным предприятием.</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начала года в 12 из 15 стран Евросоюза введена в обращение новая единая валюта – евро.</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2003</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Нью-Йоркский окружной суд отклонил коллективный иск к компании </w:t>
      </w:r>
      <w:proofErr w:type="spellStart"/>
      <w:r w:rsidRPr="00F500C8">
        <w:rPr>
          <w:rFonts w:ascii="Times New Roman" w:eastAsia="Times New Roman" w:hAnsi="Times New Roman" w:cs="Times New Roman"/>
          <w:sz w:val="28"/>
          <w:szCs w:val="28"/>
          <w:lang w:eastAsia="ru-RU"/>
        </w:rPr>
        <w:t>McDonald’s</w:t>
      </w:r>
      <w:proofErr w:type="spellEnd"/>
      <w:r w:rsidRPr="00F500C8">
        <w:rPr>
          <w:rFonts w:ascii="Times New Roman" w:eastAsia="Times New Roman" w:hAnsi="Times New Roman" w:cs="Times New Roman"/>
          <w:sz w:val="28"/>
          <w:szCs w:val="28"/>
          <w:lang w:eastAsia="ru-RU"/>
        </w:rPr>
        <w:t xml:space="preserve">, по которому с нее пытались получить компенсацию за то, что ее </w:t>
      </w:r>
      <w:r w:rsidRPr="00F500C8">
        <w:rPr>
          <w:rFonts w:ascii="Times New Roman" w:eastAsia="Times New Roman" w:hAnsi="Times New Roman" w:cs="Times New Roman"/>
          <w:sz w:val="28"/>
          <w:szCs w:val="28"/>
          <w:lang w:eastAsia="ru-RU"/>
        </w:rPr>
        <w:lastRenderedPageBreak/>
        <w:t>продукция приводит к ожирению американских граждан. Разумный окружной судья Роберт Свит отклонил иск, сделав заключение, что защита потребителей «от личной невоздержанности» не входит в компетенцию суда.</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2005</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 1 января 2005 года в России вступил в силу федеральный закон о так называемой «монетизации льгот», по которому люди, имеющие право на бесплатные лекарства, прое</w:t>
      </w:r>
      <w:proofErr w:type="gramStart"/>
      <w:r w:rsidRPr="00F500C8">
        <w:rPr>
          <w:rFonts w:ascii="Times New Roman" w:eastAsia="Times New Roman" w:hAnsi="Times New Roman" w:cs="Times New Roman"/>
          <w:sz w:val="28"/>
          <w:szCs w:val="28"/>
          <w:lang w:eastAsia="ru-RU"/>
        </w:rPr>
        <w:t>зд в тр</w:t>
      </w:r>
      <w:proofErr w:type="gramEnd"/>
      <w:r w:rsidRPr="00F500C8">
        <w:rPr>
          <w:rFonts w:ascii="Times New Roman" w:eastAsia="Times New Roman" w:hAnsi="Times New Roman" w:cs="Times New Roman"/>
          <w:sz w:val="28"/>
          <w:szCs w:val="28"/>
          <w:lang w:eastAsia="ru-RU"/>
        </w:rPr>
        <w:t xml:space="preserve">анспорте, льготы при оплате коммунальных услуг, начинали платить полную стоимость. Деньги за ликвидацию льгот должны были компенсироваться государством. При этом отсутствовала подготовительная и разъяснительная работа о том, что ждет граждан с нового 2005 года. Например, пенсионеров просто перестали пускать в автобусы по пенсионным удостоверениям. В стране начались акции протеста, охватившие значительную часть страны и выведшие в январе – феврале на протестные мероприятия, включая перекрытие движения на автодорогах, более полумиллиона человек. Спокойная жизнь наблюдалась лишь в 16 регионах Сибири и Урала, где власть приняла решение льготы не </w:t>
      </w:r>
      <w:proofErr w:type="spellStart"/>
      <w:r w:rsidRPr="00F500C8">
        <w:rPr>
          <w:rFonts w:ascii="Times New Roman" w:eastAsia="Times New Roman" w:hAnsi="Times New Roman" w:cs="Times New Roman"/>
          <w:sz w:val="28"/>
          <w:szCs w:val="28"/>
          <w:lang w:eastAsia="ru-RU"/>
        </w:rPr>
        <w:t>монетизировать</w:t>
      </w:r>
      <w:proofErr w:type="spellEnd"/>
      <w:r w:rsidRPr="00F500C8">
        <w:rPr>
          <w:rFonts w:ascii="Times New Roman" w:eastAsia="Times New Roman" w:hAnsi="Times New Roman" w:cs="Times New Roman"/>
          <w:sz w:val="28"/>
          <w:szCs w:val="28"/>
          <w:lang w:eastAsia="ru-RU"/>
        </w:rPr>
        <w:t>, так как закон такую возможность оставлял. Всего по официальной статистике реформа затронула материальное положение более 45 миллионов человек.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25 мая 2005 года произошла самая масштабная авария в истории российской энергетики. В результате пожара на московской подстанции «</w:t>
      </w:r>
      <w:proofErr w:type="spellStart"/>
      <w:r w:rsidRPr="00F500C8">
        <w:rPr>
          <w:rFonts w:ascii="Times New Roman" w:eastAsia="Times New Roman" w:hAnsi="Times New Roman" w:cs="Times New Roman"/>
          <w:sz w:val="28"/>
          <w:szCs w:val="28"/>
          <w:lang w:eastAsia="ru-RU"/>
        </w:rPr>
        <w:t>Чагино</w:t>
      </w:r>
      <w:proofErr w:type="spellEnd"/>
      <w:r w:rsidRPr="00F500C8">
        <w:rPr>
          <w:rFonts w:ascii="Times New Roman" w:eastAsia="Times New Roman" w:hAnsi="Times New Roman" w:cs="Times New Roman"/>
          <w:sz w:val="28"/>
          <w:szCs w:val="28"/>
          <w:lang w:eastAsia="ru-RU"/>
        </w:rPr>
        <w:t xml:space="preserve">» в столице остановили работу пять электростанций. </w:t>
      </w:r>
      <w:proofErr w:type="gramStart"/>
      <w:r w:rsidRPr="00F500C8">
        <w:rPr>
          <w:rFonts w:ascii="Times New Roman" w:eastAsia="Times New Roman" w:hAnsi="Times New Roman" w:cs="Times New Roman"/>
          <w:sz w:val="28"/>
          <w:szCs w:val="28"/>
          <w:lang w:eastAsia="ru-RU"/>
        </w:rPr>
        <w:t>Авария затронула около пяти миллионов потребителей в Москве, а также в Тульской и Калужской областях.</w:t>
      </w:r>
      <w:proofErr w:type="gramEnd"/>
      <w:r w:rsidRPr="00F500C8">
        <w:rPr>
          <w:rFonts w:ascii="Times New Roman" w:eastAsia="Times New Roman" w:hAnsi="Times New Roman" w:cs="Times New Roman"/>
          <w:sz w:val="28"/>
          <w:szCs w:val="28"/>
          <w:lang w:eastAsia="ru-RU"/>
        </w:rPr>
        <w:t xml:space="preserve"> В московском метро в поездах оказалось блокировано более 20 000 пассажиров. На восстановление подачи электроэнергии энергетикам потребовались всего сутки.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14 ноября 2005 года Президент России Владимир Путин на встрече с членами Правительства в Кремле объявил о переводе руководителя своей администрации Дмитрия Медведева на работу в кабинет министров «для организации работы над так называемыми общенациональными проектами». По словам Путина, такое назначение было вызвано предложением председателя Правительства Михаила Фрадкова. Президент поручил своему будущему преемнику национальные проекты в области здравоохранения, образования, жилищного строительства и сельского хозяйства. Непосредственную поддержку проектам продолжало оказывать Экспертное управление администрации Президента страны, кресло руководителя которой в этот же день занял тюменский губернатор Сергей </w:t>
      </w:r>
      <w:proofErr w:type="spellStart"/>
      <w:r w:rsidRPr="00F500C8">
        <w:rPr>
          <w:rFonts w:ascii="Times New Roman" w:eastAsia="Times New Roman" w:hAnsi="Times New Roman" w:cs="Times New Roman"/>
          <w:sz w:val="28"/>
          <w:szCs w:val="28"/>
          <w:lang w:eastAsia="ru-RU"/>
        </w:rPr>
        <w:t>Собянин</w:t>
      </w:r>
      <w:proofErr w:type="spellEnd"/>
      <w:r w:rsidRPr="00F500C8">
        <w:rPr>
          <w:rFonts w:ascii="Times New Roman" w:eastAsia="Times New Roman" w:hAnsi="Times New Roman" w:cs="Times New Roman"/>
          <w:sz w:val="28"/>
          <w:szCs w:val="28"/>
          <w:lang w:eastAsia="ru-RU"/>
        </w:rPr>
        <w:t>.</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2006</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2006 году в России впервые за последние 75 лет было продано больше автомобилей иностранного производства, чем отечественных моделей.</w:t>
      </w:r>
      <w:proofErr w:type="gramEnd"/>
      <w:r w:rsidRPr="00F500C8">
        <w:rPr>
          <w:rFonts w:ascii="Times New Roman" w:eastAsia="Times New Roman" w:hAnsi="Times New Roman" w:cs="Times New Roman"/>
          <w:sz w:val="28"/>
          <w:szCs w:val="28"/>
          <w:lang w:eastAsia="ru-RU"/>
        </w:rPr>
        <w:t xml:space="preserve"> Всего в этом году потребители купили около миллиона новых </w:t>
      </w:r>
      <w:r w:rsidRPr="00F500C8">
        <w:rPr>
          <w:rFonts w:ascii="Times New Roman" w:eastAsia="Times New Roman" w:hAnsi="Times New Roman" w:cs="Times New Roman"/>
          <w:sz w:val="28"/>
          <w:szCs w:val="28"/>
          <w:lang w:eastAsia="ru-RU"/>
        </w:rPr>
        <w:lastRenderedPageBreak/>
        <w:t xml:space="preserve">иномарок, четвертая часть которых, правда, собиралась на российских заводах. Отечественных же автомобилей было приобретено не более 900 000. При этом доля АвтоВАЗа в объеме общих продаж снизилась до 33,5% против 50% в 2004 году. Примечательно, что в 2006 году мировые автоконцерны активизировали деятельность в России и начали подписывать соглашения о сборке своих машин в России. Например, в Калужской области началось строительство завода </w:t>
      </w:r>
      <w:proofErr w:type="spellStart"/>
      <w:r w:rsidRPr="00F500C8">
        <w:rPr>
          <w:rFonts w:ascii="Times New Roman" w:eastAsia="Times New Roman" w:hAnsi="Times New Roman" w:cs="Times New Roman"/>
          <w:sz w:val="28"/>
          <w:szCs w:val="28"/>
          <w:lang w:eastAsia="ru-RU"/>
        </w:rPr>
        <w:t>Volkswagen</w:t>
      </w:r>
      <w:proofErr w:type="spellEnd"/>
      <w:r w:rsidRPr="00F500C8">
        <w:rPr>
          <w:rFonts w:ascii="Times New Roman" w:eastAsia="Times New Roman" w:hAnsi="Times New Roman" w:cs="Times New Roman"/>
          <w:sz w:val="28"/>
          <w:szCs w:val="28"/>
          <w:lang w:eastAsia="ru-RU"/>
        </w:rPr>
        <w:t>, рассчитанного на производство 115 000 автомобилей в год. По оценке экспертов уже в 2010 году в нашей стране должны собираться не менее 1 млн. машин иностранных марок.</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2009</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Учреждено Общероссийское общественное Движение в защиту прав и интересов потребителей «Объединение потребителей России».</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 2012</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16 января 2012 года в Саранске под председательством Президента России Дмитрия Медведева состоялось Заседание президиума Государственного совета Российской Федерации по вопросу «Об усилении государственных гарантий защиты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2017</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bookmarkStart w:id="0" w:name="_GoBack"/>
      <w:bookmarkEnd w:id="0"/>
      <w:r w:rsidRPr="00F500C8">
        <w:rPr>
          <w:rFonts w:ascii="Times New Roman" w:eastAsia="Times New Roman" w:hAnsi="Times New Roman" w:cs="Times New Roman"/>
          <w:sz w:val="28"/>
          <w:szCs w:val="28"/>
          <w:lang w:eastAsia="ru-RU"/>
        </w:rPr>
        <w:t>18 апреля 2017 года в Великом Новгороде под председательством Президента России Владимира Путина состоялось заседание президиума Государственного совета Российской Федерации по вопросу «О развитии Национальной системы защиты прав потребителей».</w:t>
      </w:r>
    </w:p>
    <w:p w:rsidR="00F500C8" w:rsidRPr="00F500C8"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p w:rsidR="00F500C8" w:rsidRPr="006E10CC" w:rsidRDefault="00F500C8" w:rsidP="00F500C8">
      <w:pPr>
        <w:shd w:val="clear" w:color="auto" w:fill="FFFFFF"/>
        <w:spacing w:line="240" w:lineRule="auto"/>
        <w:ind w:firstLine="851"/>
        <w:jc w:val="both"/>
        <w:rPr>
          <w:rFonts w:ascii="Times New Roman" w:eastAsia="Times New Roman" w:hAnsi="Times New Roman" w:cs="Times New Roman"/>
          <w:sz w:val="28"/>
          <w:szCs w:val="28"/>
          <w:lang w:eastAsia="ru-RU"/>
        </w:rPr>
      </w:pPr>
    </w:p>
    <w:sectPr w:rsidR="00F500C8" w:rsidRPr="006E1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C"/>
    <w:rsid w:val="005F47D7"/>
    <w:rsid w:val="006E10CC"/>
    <w:rsid w:val="0084360C"/>
    <w:rsid w:val="0094236D"/>
    <w:rsid w:val="00E86015"/>
    <w:rsid w:val="00F5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C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E10CC"/>
    <w:rPr>
      <w:color w:val="0000FF" w:themeColor="hyperlink"/>
      <w:u w:val="single"/>
    </w:rPr>
  </w:style>
  <w:style w:type="paragraph" w:styleId="a4">
    <w:name w:val="Balloon Text"/>
    <w:basedOn w:val="a"/>
    <w:link w:val="a5"/>
    <w:uiPriority w:val="99"/>
    <w:semiHidden/>
    <w:unhideWhenUsed/>
    <w:rsid w:val="006E1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C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E10CC"/>
    <w:rPr>
      <w:color w:val="0000FF" w:themeColor="hyperlink"/>
      <w:u w:val="single"/>
    </w:rPr>
  </w:style>
  <w:style w:type="paragraph" w:styleId="a4">
    <w:name w:val="Balloon Text"/>
    <w:basedOn w:val="a"/>
    <w:link w:val="a5"/>
    <w:uiPriority w:val="99"/>
    <w:semiHidden/>
    <w:unhideWhenUsed/>
    <w:rsid w:val="006E1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8">
      <w:bodyDiv w:val="1"/>
      <w:marLeft w:val="0"/>
      <w:marRight w:val="0"/>
      <w:marTop w:val="0"/>
      <w:marBottom w:val="0"/>
      <w:divBdr>
        <w:top w:val="none" w:sz="0" w:space="0" w:color="auto"/>
        <w:left w:val="none" w:sz="0" w:space="0" w:color="auto"/>
        <w:bottom w:val="none" w:sz="0" w:space="0" w:color="auto"/>
        <w:right w:val="none" w:sz="0" w:space="0" w:color="auto"/>
      </w:divBdr>
      <w:divsChild>
        <w:div w:id="819007368">
          <w:marLeft w:val="0"/>
          <w:marRight w:val="0"/>
          <w:marTop w:val="0"/>
          <w:marBottom w:val="0"/>
          <w:divBdr>
            <w:top w:val="none" w:sz="0" w:space="0" w:color="auto"/>
            <w:left w:val="none" w:sz="0" w:space="0" w:color="auto"/>
            <w:bottom w:val="none" w:sz="0" w:space="0" w:color="auto"/>
            <w:right w:val="none" w:sz="0" w:space="0" w:color="auto"/>
          </w:divBdr>
        </w:div>
        <w:div w:id="1391926057">
          <w:marLeft w:val="0"/>
          <w:marRight w:val="0"/>
          <w:marTop w:val="0"/>
          <w:marBottom w:val="0"/>
          <w:divBdr>
            <w:top w:val="none" w:sz="0" w:space="0" w:color="auto"/>
            <w:left w:val="none" w:sz="0" w:space="0" w:color="auto"/>
            <w:bottom w:val="none" w:sz="0" w:space="0" w:color="auto"/>
            <w:right w:val="none" w:sz="0" w:space="0" w:color="auto"/>
          </w:divBdr>
        </w:div>
      </w:divsChild>
    </w:div>
    <w:div w:id="37513209">
      <w:bodyDiv w:val="1"/>
      <w:marLeft w:val="0"/>
      <w:marRight w:val="0"/>
      <w:marTop w:val="0"/>
      <w:marBottom w:val="0"/>
      <w:divBdr>
        <w:top w:val="none" w:sz="0" w:space="0" w:color="auto"/>
        <w:left w:val="none" w:sz="0" w:space="0" w:color="auto"/>
        <w:bottom w:val="none" w:sz="0" w:space="0" w:color="auto"/>
        <w:right w:val="none" w:sz="0" w:space="0" w:color="auto"/>
      </w:divBdr>
      <w:divsChild>
        <w:div w:id="1987860212">
          <w:marLeft w:val="0"/>
          <w:marRight w:val="0"/>
          <w:marTop w:val="0"/>
          <w:marBottom w:val="0"/>
          <w:divBdr>
            <w:top w:val="none" w:sz="0" w:space="0" w:color="auto"/>
            <w:left w:val="none" w:sz="0" w:space="0" w:color="auto"/>
            <w:bottom w:val="none" w:sz="0" w:space="0" w:color="auto"/>
            <w:right w:val="none" w:sz="0" w:space="0" w:color="auto"/>
          </w:divBdr>
        </w:div>
        <w:div w:id="1906798733">
          <w:marLeft w:val="0"/>
          <w:marRight w:val="0"/>
          <w:marTop w:val="0"/>
          <w:marBottom w:val="0"/>
          <w:divBdr>
            <w:top w:val="none" w:sz="0" w:space="0" w:color="auto"/>
            <w:left w:val="none" w:sz="0" w:space="0" w:color="auto"/>
            <w:bottom w:val="none" w:sz="0" w:space="0" w:color="auto"/>
            <w:right w:val="none" w:sz="0" w:space="0" w:color="auto"/>
          </w:divBdr>
        </w:div>
      </w:divsChild>
    </w:div>
    <w:div w:id="260187701">
      <w:bodyDiv w:val="1"/>
      <w:marLeft w:val="0"/>
      <w:marRight w:val="0"/>
      <w:marTop w:val="0"/>
      <w:marBottom w:val="0"/>
      <w:divBdr>
        <w:top w:val="none" w:sz="0" w:space="0" w:color="auto"/>
        <w:left w:val="none" w:sz="0" w:space="0" w:color="auto"/>
        <w:bottom w:val="none" w:sz="0" w:space="0" w:color="auto"/>
        <w:right w:val="none" w:sz="0" w:space="0" w:color="auto"/>
      </w:divBdr>
      <w:divsChild>
        <w:div w:id="1856114859">
          <w:marLeft w:val="0"/>
          <w:marRight w:val="0"/>
          <w:marTop w:val="0"/>
          <w:marBottom w:val="0"/>
          <w:divBdr>
            <w:top w:val="none" w:sz="0" w:space="0" w:color="auto"/>
            <w:left w:val="none" w:sz="0" w:space="0" w:color="auto"/>
            <w:bottom w:val="none" w:sz="0" w:space="0" w:color="auto"/>
            <w:right w:val="none" w:sz="0" w:space="0" w:color="auto"/>
          </w:divBdr>
          <w:divsChild>
            <w:div w:id="1894543327">
              <w:marLeft w:val="0"/>
              <w:marRight w:val="0"/>
              <w:marTop w:val="0"/>
              <w:marBottom w:val="900"/>
              <w:divBdr>
                <w:top w:val="none" w:sz="0" w:space="0" w:color="auto"/>
                <w:left w:val="none" w:sz="0" w:space="0" w:color="auto"/>
                <w:bottom w:val="none" w:sz="0" w:space="0" w:color="auto"/>
                <w:right w:val="none" w:sz="0" w:space="0" w:color="auto"/>
              </w:divBdr>
              <w:divsChild>
                <w:div w:id="307709646">
                  <w:marLeft w:val="0"/>
                  <w:marRight w:val="0"/>
                  <w:marTop w:val="150"/>
                  <w:marBottom w:val="0"/>
                  <w:divBdr>
                    <w:top w:val="none" w:sz="0" w:space="0" w:color="auto"/>
                    <w:left w:val="none" w:sz="0" w:space="0" w:color="auto"/>
                    <w:bottom w:val="none" w:sz="0" w:space="0" w:color="auto"/>
                    <w:right w:val="none" w:sz="0" w:space="0" w:color="auto"/>
                  </w:divBdr>
                  <w:divsChild>
                    <w:div w:id="1784300022">
                      <w:marLeft w:val="0"/>
                      <w:marRight w:val="0"/>
                      <w:marTop w:val="0"/>
                      <w:marBottom w:val="0"/>
                      <w:divBdr>
                        <w:top w:val="none" w:sz="0" w:space="0" w:color="auto"/>
                        <w:left w:val="none" w:sz="0" w:space="0" w:color="auto"/>
                        <w:bottom w:val="none" w:sz="0" w:space="0" w:color="auto"/>
                        <w:right w:val="none" w:sz="0" w:space="0" w:color="auto"/>
                      </w:divBdr>
                      <w:divsChild>
                        <w:div w:id="625812212">
                          <w:marLeft w:val="0"/>
                          <w:marRight w:val="0"/>
                          <w:marTop w:val="150"/>
                          <w:marBottom w:val="0"/>
                          <w:divBdr>
                            <w:top w:val="none" w:sz="0" w:space="0" w:color="auto"/>
                            <w:left w:val="none" w:sz="0" w:space="0" w:color="auto"/>
                            <w:bottom w:val="none" w:sz="0" w:space="0" w:color="auto"/>
                            <w:right w:val="none" w:sz="0" w:space="0" w:color="auto"/>
                          </w:divBdr>
                          <w:divsChild>
                            <w:div w:id="456880107">
                              <w:marLeft w:val="0"/>
                              <w:marRight w:val="0"/>
                              <w:marTop w:val="0"/>
                              <w:marBottom w:val="0"/>
                              <w:divBdr>
                                <w:top w:val="none" w:sz="0" w:space="0" w:color="auto"/>
                                <w:left w:val="none" w:sz="0" w:space="0" w:color="auto"/>
                                <w:bottom w:val="none" w:sz="0" w:space="0" w:color="auto"/>
                                <w:right w:val="none" w:sz="0" w:space="0" w:color="auto"/>
                              </w:divBdr>
                              <w:divsChild>
                                <w:div w:id="1378168385">
                                  <w:marLeft w:val="0"/>
                                  <w:marRight w:val="0"/>
                                  <w:marTop w:val="0"/>
                                  <w:marBottom w:val="0"/>
                                  <w:divBdr>
                                    <w:top w:val="none" w:sz="0" w:space="0" w:color="auto"/>
                                    <w:left w:val="none" w:sz="0" w:space="0" w:color="auto"/>
                                    <w:bottom w:val="none" w:sz="0" w:space="0" w:color="auto"/>
                                    <w:right w:val="none" w:sz="0" w:space="0" w:color="auto"/>
                                  </w:divBdr>
                                  <w:divsChild>
                                    <w:div w:id="18067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9734">
      <w:bodyDiv w:val="1"/>
      <w:marLeft w:val="0"/>
      <w:marRight w:val="0"/>
      <w:marTop w:val="0"/>
      <w:marBottom w:val="0"/>
      <w:divBdr>
        <w:top w:val="none" w:sz="0" w:space="0" w:color="auto"/>
        <w:left w:val="none" w:sz="0" w:space="0" w:color="auto"/>
        <w:bottom w:val="none" w:sz="0" w:space="0" w:color="auto"/>
        <w:right w:val="none" w:sz="0" w:space="0" w:color="auto"/>
      </w:divBdr>
      <w:divsChild>
        <w:div w:id="2029914946">
          <w:blockQuote w:val="1"/>
          <w:marLeft w:val="720"/>
          <w:marRight w:val="0"/>
          <w:marTop w:val="100"/>
          <w:marBottom w:val="100"/>
          <w:divBdr>
            <w:top w:val="none" w:sz="0" w:space="0" w:color="auto"/>
            <w:left w:val="none" w:sz="0" w:space="0" w:color="auto"/>
            <w:bottom w:val="none" w:sz="0" w:space="0" w:color="auto"/>
            <w:right w:val="none" w:sz="0" w:space="0" w:color="auto"/>
          </w:divBdr>
        </w:div>
        <w:div w:id="459540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12893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60400685">
      <w:bodyDiv w:val="1"/>
      <w:marLeft w:val="0"/>
      <w:marRight w:val="0"/>
      <w:marTop w:val="0"/>
      <w:marBottom w:val="0"/>
      <w:divBdr>
        <w:top w:val="none" w:sz="0" w:space="0" w:color="auto"/>
        <w:left w:val="none" w:sz="0" w:space="0" w:color="auto"/>
        <w:bottom w:val="none" w:sz="0" w:space="0" w:color="auto"/>
        <w:right w:val="none" w:sz="0" w:space="0" w:color="auto"/>
      </w:divBdr>
      <w:divsChild>
        <w:div w:id="175661257">
          <w:marLeft w:val="0"/>
          <w:marRight w:val="0"/>
          <w:marTop w:val="0"/>
          <w:marBottom w:val="0"/>
          <w:divBdr>
            <w:top w:val="none" w:sz="0" w:space="0" w:color="auto"/>
            <w:left w:val="none" w:sz="0" w:space="0" w:color="auto"/>
            <w:bottom w:val="none" w:sz="0" w:space="0" w:color="auto"/>
            <w:right w:val="none" w:sz="0" w:space="0" w:color="auto"/>
          </w:divBdr>
          <w:divsChild>
            <w:div w:id="2138403631">
              <w:marLeft w:val="0"/>
              <w:marRight w:val="0"/>
              <w:marTop w:val="0"/>
              <w:marBottom w:val="900"/>
              <w:divBdr>
                <w:top w:val="none" w:sz="0" w:space="0" w:color="auto"/>
                <w:left w:val="none" w:sz="0" w:space="0" w:color="auto"/>
                <w:bottom w:val="none" w:sz="0" w:space="0" w:color="auto"/>
                <w:right w:val="none" w:sz="0" w:space="0" w:color="auto"/>
              </w:divBdr>
              <w:divsChild>
                <w:div w:id="1322810063">
                  <w:marLeft w:val="0"/>
                  <w:marRight w:val="0"/>
                  <w:marTop w:val="150"/>
                  <w:marBottom w:val="0"/>
                  <w:divBdr>
                    <w:top w:val="none" w:sz="0" w:space="0" w:color="auto"/>
                    <w:left w:val="none" w:sz="0" w:space="0" w:color="auto"/>
                    <w:bottom w:val="none" w:sz="0" w:space="0" w:color="auto"/>
                    <w:right w:val="none" w:sz="0" w:space="0" w:color="auto"/>
                  </w:divBdr>
                  <w:divsChild>
                    <w:div w:id="255872985">
                      <w:marLeft w:val="0"/>
                      <w:marRight w:val="0"/>
                      <w:marTop w:val="0"/>
                      <w:marBottom w:val="0"/>
                      <w:divBdr>
                        <w:top w:val="none" w:sz="0" w:space="0" w:color="auto"/>
                        <w:left w:val="none" w:sz="0" w:space="0" w:color="auto"/>
                        <w:bottom w:val="none" w:sz="0" w:space="0" w:color="auto"/>
                        <w:right w:val="none" w:sz="0" w:space="0" w:color="auto"/>
                      </w:divBdr>
                      <w:divsChild>
                        <w:div w:id="41295321">
                          <w:marLeft w:val="0"/>
                          <w:marRight w:val="0"/>
                          <w:marTop w:val="150"/>
                          <w:marBottom w:val="0"/>
                          <w:divBdr>
                            <w:top w:val="none" w:sz="0" w:space="0" w:color="auto"/>
                            <w:left w:val="none" w:sz="0" w:space="0" w:color="auto"/>
                            <w:bottom w:val="none" w:sz="0" w:space="0" w:color="auto"/>
                            <w:right w:val="none" w:sz="0" w:space="0" w:color="auto"/>
                          </w:divBdr>
                          <w:divsChild>
                            <w:div w:id="1590043077">
                              <w:marLeft w:val="0"/>
                              <w:marRight w:val="0"/>
                              <w:marTop w:val="0"/>
                              <w:marBottom w:val="0"/>
                              <w:divBdr>
                                <w:top w:val="none" w:sz="0" w:space="0" w:color="auto"/>
                                <w:left w:val="none" w:sz="0" w:space="0" w:color="auto"/>
                                <w:bottom w:val="none" w:sz="0" w:space="0" w:color="auto"/>
                                <w:right w:val="none" w:sz="0" w:space="0" w:color="auto"/>
                              </w:divBdr>
                              <w:divsChild>
                                <w:div w:id="283385430">
                                  <w:marLeft w:val="0"/>
                                  <w:marRight w:val="0"/>
                                  <w:marTop w:val="0"/>
                                  <w:marBottom w:val="0"/>
                                  <w:divBdr>
                                    <w:top w:val="none" w:sz="0" w:space="0" w:color="auto"/>
                                    <w:left w:val="none" w:sz="0" w:space="0" w:color="auto"/>
                                    <w:bottom w:val="none" w:sz="0" w:space="0" w:color="auto"/>
                                    <w:right w:val="none" w:sz="0" w:space="0" w:color="auto"/>
                                  </w:divBdr>
                                  <w:divsChild>
                                    <w:div w:id="719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632020">
      <w:bodyDiv w:val="1"/>
      <w:marLeft w:val="0"/>
      <w:marRight w:val="0"/>
      <w:marTop w:val="0"/>
      <w:marBottom w:val="0"/>
      <w:divBdr>
        <w:top w:val="none" w:sz="0" w:space="0" w:color="auto"/>
        <w:left w:val="none" w:sz="0" w:space="0" w:color="auto"/>
        <w:bottom w:val="none" w:sz="0" w:space="0" w:color="auto"/>
        <w:right w:val="none" w:sz="0" w:space="0" w:color="auto"/>
      </w:divBdr>
      <w:divsChild>
        <w:div w:id="19000520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26260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63224452">
          <w:blockQuote w:val="1"/>
          <w:marLeft w:val="720"/>
          <w:marRight w:val="0"/>
          <w:marTop w:val="100"/>
          <w:marBottom w:val="100"/>
          <w:divBdr>
            <w:top w:val="none" w:sz="0" w:space="0" w:color="auto"/>
            <w:left w:val="none" w:sz="0" w:space="0" w:color="auto"/>
            <w:bottom w:val="none" w:sz="0" w:space="0" w:color="auto"/>
            <w:right w:val="none" w:sz="0" w:space="0" w:color="auto"/>
          </w:divBdr>
        </w:div>
        <w:div w:id="259609474">
          <w:blockQuote w:val="1"/>
          <w:marLeft w:val="720"/>
          <w:marRight w:val="0"/>
          <w:marTop w:val="100"/>
          <w:marBottom w:val="100"/>
          <w:divBdr>
            <w:top w:val="none" w:sz="0" w:space="0" w:color="auto"/>
            <w:left w:val="none" w:sz="0" w:space="0" w:color="auto"/>
            <w:bottom w:val="none" w:sz="0" w:space="0" w:color="auto"/>
            <w:right w:val="none" w:sz="0" w:space="0" w:color="auto"/>
          </w:divBdr>
        </w:div>
        <w:div w:id="1000893261">
          <w:blockQuote w:val="1"/>
          <w:marLeft w:val="720"/>
          <w:marRight w:val="0"/>
          <w:marTop w:val="100"/>
          <w:marBottom w:val="100"/>
          <w:divBdr>
            <w:top w:val="none" w:sz="0" w:space="0" w:color="auto"/>
            <w:left w:val="none" w:sz="0" w:space="0" w:color="auto"/>
            <w:bottom w:val="none" w:sz="0" w:space="0" w:color="auto"/>
            <w:right w:val="none" w:sz="0" w:space="0" w:color="auto"/>
          </w:divBdr>
        </w:div>
        <w:div w:id="251745918">
          <w:blockQuote w:val="1"/>
          <w:marLeft w:val="720"/>
          <w:marRight w:val="0"/>
          <w:marTop w:val="100"/>
          <w:marBottom w:val="100"/>
          <w:divBdr>
            <w:top w:val="none" w:sz="0" w:space="0" w:color="auto"/>
            <w:left w:val="none" w:sz="0" w:space="0" w:color="auto"/>
            <w:bottom w:val="none" w:sz="0" w:space="0" w:color="auto"/>
            <w:right w:val="none" w:sz="0" w:space="0" w:color="auto"/>
          </w:divBdr>
        </w:div>
        <w:div w:id="1184514905">
          <w:blockQuote w:val="1"/>
          <w:marLeft w:val="720"/>
          <w:marRight w:val="0"/>
          <w:marTop w:val="100"/>
          <w:marBottom w:val="100"/>
          <w:divBdr>
            <w:top w:val="none" w:sz="0" w:space="0" w:color="auto"/>
            <w:left w:val="none" w:sz="0" w:space="0" w:color="auto"/>
            <w:bottom w:val="none" w:sz="0" w:space="0" w:color="auto"/>
            <w:right w:val="none" w:sz="0" w:space="0" w:color="auto"/>
          </w:divBdr>
        </w:div>
        <w:div w:id="1302224983">
          <w:blockQuote w:val="1"/>
          <w:marLeft w:val="720"/>
          <w:marRight w:val="0"/>
          <w:marTop w:val="100"/>
          <w:marBottom w:val="100"/>
          <w:divBdr>
            <w:top w:val="none" w:sz="0" w:space="0" w:color="auto"/>
            <w:left w:val="none" w:sz="0" w:space="0" w:color="auto"/>
            <w:bottom w:val="none" w:sz="0" w:space="0" w:color="auto"/>
            <w:right w:val="none" w:sz="0" w:space="0" w:color="auto"/>
          </w:divBdr>
        </w:div>
        <w:div w:id="248201885">
          <w:blockQuote w:val="1"/>
          <w:marLeft w:val="720"/>
          <w:marRight w:val="0"/>
          <w:marTop w:val="100"/>
          <w:marBottom w:val="100"/>
          <w:divBdr>
            <w:top w:val="none" w:sz="0" w:space="0" w:color="auto"/>
            <w:left w:val="none" w:sz="0" w:space="0" w:color="auto"/>
            <w:bottom w:val="none" w:sz="0" w:space="0" w:color="auto"/>
            <w:right w:val="none" w:sz="0" w:space="0" w:color="auto"/>
          </w:divBdr>
        </w:div>
        <w:div w:id="200020932">
          <w:blockQuote w:val="1"/>
          <w:marLeft w:val="720"/>
          <w:marRight w:val="0"/>
          <w:marTop w:val="100"/>
          <w:marBottom w:val="100"/>
          <w:divBdr>
            <w:top w:val="none" w:sz="0" w:space="0" w:color="auto"/>
            <w:left w:val="none" w:sz="0" w:space="0" w:color="auto"/>
            <w:bottom w:val="none" w:sz="0" w:space="0" w:color="auto"/>
            <w:right w:val="none" w:sz="0" w:space="0" w:color="auto"/>
          </w:divBdr>
        </w:div>
        <w:div w:id="1565751806">
          <w:blockQuote w:val="1"/>
          <w:marLeft w:val="720"/>
          <w:marRight w:val="0"/>
          <w:marTop w:val="100"/>
          <w:marBottom w:val="100"/>
          <w:divBdr>
            <w:top w:val="none" w:sz="0" w:space="0" w:color="auto"/>
            <w:left w:val="none" w:sz="0" w:space="0" w:color="auto"/>
            <w:bottom w:val="none" w:sz="0" w:space="0" w:color="auto"/>
            <w:right w:val="none" w:sz="0" w:space="0" w:color="auto"/>
          </w:divBdr>
        </w:div>
        <w:div w:id="792599449">
          <w:blockQuote w:val="1"/>
          <w:marLeft w:val="720"/>
          <w:marRight w:val="0"/>
          <w:marTop w:val="100"/>
          <w:marBottom w:val="100"/>
          <w:divBdr>
            <w:top w:val="none" w:sz="0" w:space="0" w:color="auto"/>
            <w:left w:val="none" w:sz="0" w:space="0" w:color="auto"/>
            <w:bottom w:val="none" w:sz="0" w:space="0" w:color="auto"/>
            <w:right w:val="none" w:sz="0" w:space="0" w:color="auto"/>
          </w:divBdr>
        </w:div>
        <w:div w:id="1042906854">
          <w:blockQuote w:val="1"/>
          <w:marLeft w:val="720"/>
          <w:marRight w:val="0"/>
          <w:marTop w:val="100"/>
          <w:marBottom w:val="100"/>
          <w:divBdr>
            <w:top w:val="none" w:sz="0" w:space="0" w:color="auto"/>
            <w:left w:val="none" w:sz="0" w:space="0" w:color="auto"/>
            <w:bottom w:val="none" w:sz="0" w:space="0" w:color="auto"/>
            <w:right w:val="none" w:sz="0" w:space="0" w:color="auto"/>
          </w:divBdr>
        </w:div>
        <w:div w:id="2059820686">
          <w:marLeft w:val="0"/>
          <w:marRight w:val="0"/>
          <w:marTop w:val="0"/>
          <w:marBottom w:val="0"/>
          <w:divBdr>
            <w:top w:val="none" w:sz="0" w:space="0" w:color="auto"/>
            <w:left w:val="none" w:sz="0" w:space="0" w:color="auto"/>
            <w:bottom w:val="none" w:sz="0" w:space="0" w:color="auto"/>
            <w:right w:val="none" w:sz="0" w:space="0" w:color="auto"/>
          </w:divBdr>
        </w:div>
        <w:div w:id="515996954">
          <w:marLeft w:val="0"/>
          <w:marRight w:val="0"/>
          <w:marTop w:val="0"/>
          <w:marBottom w:val="0"/>
          <w:divBdr>
            <w:top w:val="none" w:sz="0" w:space="0" w:color="auto"/>
            <w:left w:val="none" w:sz="0" w:space="0" w:color="auto"/>
            <w:bottom w:val="none" w:sz="0" w:space="0" w:color="auto"/>
            <w:right w:val="none" w:sz="0" w:space="0" w:color="auto"/>
          </w:divBdr>
        </w:div>
        <w:div w:id="1339775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585590">
              <w:marLeft w:val="0"/>
              <w:marRight w:val="0"/>
              <w:marTop w:val="0"/>
              <w:marBottom w:val="0"/>
              <w:divBdr>
                <w:top w:val="none" w:sz="0" w:space="0" w:color="auto"/>
                <w:left w:val="none" w:sz="0" w:space="0" w:color="auto"/>
                <w:bottom w:val="none" w:sz="0" w:space="0" w:color="auto"/>
                <w:right w:val="none" w:sz="0" w:space="0" w:color="auto"/>
              </w:divBdr>
            </w:div>
          </w:divsChild>
        </w:div>
        <w:div w:id="1659963469">
          <w:blockQuote w:val="1"/>
          <w:marLeft w:val="600"/>
          <w:marRight w:val="0"/>
          <w:marTop w:val="0"/>
          <w:marBottom w:val="0"/>
          <w:divBdr>
            <w:top w:val="none" w:sz="0" w:space="0" w:color="auto"/>
            <w:left w:val="none" w:sz="0" w:space="0" w:color="auto"/>
            <w:bottom w:val="none" w:sz="0" w:space="0" w:color="auto"/>
            <w:right w:val="none" w:sz="0" w:space="0" w:color="auto"/>
          </w:divBdr>
        </w:div>
        <w:div w:id="1893735073">
          <w:blockQuote w:val="1"/>
          <w:marLeft w:val="600"/>
          <w:marRight w:val="0"/>
          <w:marTop w:val="0"/>
          <w:marBottom w:val="0"/>
          <w:divBdr>
            <w:top w:val="none" w:sz="0" w:space="0" w:color="auto"/>
            <w:left w:val="none" w:sz="0" w:space="0" w:color="auto"/>
            <w:bottom w:val="none" w:sz="0" w:space="0" w:color="auto"/>
            <w:right w:val="none" w:sz="0" w:space="0" w:color="auto"/>
          </w:divBdr>
        </w:div>
        <w:div w:id="739251956">
          <w:marLeft w:val="0"/>
          <w:marRight w:val="0"/>
          <w:marTop w:val="0"/>
          <w:marBottom w:val="0"/>
          <w:divBdr>
            <w:top w:val="none" w:sz="0" w:space="0" w:color="auto"/>
            <w:left w:val="none" w:sz="0" w:space="0" w:color="auto"/>
            <w:bottom w:val="none" w:sz="0" w:space="0" w:color="auto"/>
            <w:right w:val="none" w:sz="0" w:space="0" w:color="auto"/>
          </w:divBdr>
        </w:div>
        <w:div w:id="773666722">
          <w:blockQuote w:val="1"/>
          <w:marLeft w:val="600"/>
          <w:marRight w:val="0"/>
          <w:marTop w:val="0"/>
          <w:marBottom w:val="0"/>
          <w:divBdr>
            <w:top w:val="none" w:sz="0" w:space="0" w:color="auto"/>
            <w:left w:val="none" w:sz="0" w:space="0" w:color="auto"/>
            <w:bottom w:val="none" w:sz="0" w:space="0" w:color="auto"/>
            <w:right w:val="none" w:sz="0" w:space="0" w:color="auto"/>
          </w:divBdr>
        </w:div>
        <w:div w:id="1657803316">
          <w:blockQuote w:val="1"/>
          <w:marLeft w:val="600"/>
          <w:marRight w:val="0"/>
          <w:marTop w:val="0"/>
          <w:marBottom w:val="0"/>
          <w:divBdr>
            <w:top w:val="none" w:sz="0" w:space="0" w:color="auto"/>
            <w:left w:val="none" w:sz="0" w:space="0" w:color="auto"/>
            <w:bottom w:val="none" w:sz="0" w:space="0" w:color="auto"/>
            <w:right w:val="none" w:sz="0" w:space="0" w:color="auto"/>
          </w:divBdr>
        </w:div>
        <w:div w:id="1685547621">
          <w:marLeft w:val="0"/>
          <w:marRight w:val="0"/>
          <w:marTop w:val="0"/>
          <w:marBottom w:val="0"/>
          <w:divBdr>
            <w:top w:val="none" w:sz="0" w:space="0" w:color="auto"/>
            <w:left w:val="none" w:sz="0" w:space="0" w:color="auto"/>
            <w:bottom w:val="none" w:sz="0" w:space="0" w:color="auto"/>
            <w:right w:val="none" w:sz="0" w:space="0" w:color="auto"/>
          </w:divBdr>
        </w:div>
        <w:div w:id="1308978348">
          <w:blockQuote w:val="1"/>
          <w:marLeft w:val="600"/>
          <w:marRight w:val="0"/>
          <w:marTop w:val="0"/>
          <w:marBottom w:val="0"/>
          <w:divBdr>
            <w:top w:val="none" w:sz="0" w:space="0" w:color="auto"/>
            <w:left w:val="none" w:sz="0" w:space="0" w:color="auto"/>
            <w:bottom w:val="none" w:sz="0" w:space="0" w:color="auto"/>
            <w:right w:val="none" w:sz="0" w:space="0" w:color="auto"/>
          </w:divBdr>
        </w:div>
        <w:div w:id="919758229">
          <w:blockQuote w:val="1"/>
          <w:marLeft w:val="600"/>
          <w:marRight w:val="0"/>
          <w:marTop w:val="0"/>
          <w:marBottom w:val="0"/>
          <w:divBdr>
            <w:top w:val="none" w:sz="0" w:space="0" w:color="auto"/>
            <w:left w:val="none" w:sz="0" w:space="0" w:color="auto"/>
            <w:bottom w:val="none" w:sz="0" w:space="0" w:color="auto"/>
            <w:right w:val="none" w:sz="0" w:space="0" w:color="auto"/>
          </w:divBdr>
        </w:div>
        <w:div w:id="472334121">
          <w:marLeft w:val="0"/>
          <w:marRight w:val="0"/>
          <w:marTop w:val="0"/>
          <w:marBottom w:val="0"/>
          <w:divBdr>
            <w:top w:val="none" w:sz="0" w:space="0" w:color="auto"/>
            <w:left w:val="none" w:sz="0" w:space="0" w:color="auto"/>
            <w:bottom w:val="none" w:sz="0" w:space="0" w:color="auto"/>
            <w:right w:val="none" w:sz="0" w:space="0" w:color="auto"/>
          </w:divBdr>
        </w:div>
        <w:div w:id="458841294">
          <w:blockQuote w:val="1"/>
          <w:marLeft w:val="600"/>
          <w:marRight w:val="0"/>
          <w:marTop w:val="0"/>
          <w:marBottom w:val="0"/>
          <w:divBdr>
            <w:top w:val="none" w:sz="0" w:space="0" w:color="auto"/>
            <w:left w:val="none" w:sz="0" w:space="0" w:color="auto"/>
            <w:bottom w:val="none" w:sz="0" w:space="0" w:color="auto"/>
            <w:right w:val="none" w:sz="0" w:space="0" w:color="auto"/>
          </w:divBdr>
        </w:div>
        <w:div w:id="1883059316">
          <w:blockQuote w:val="1"/>
          <w:marLeft w:val="720"/>
          <w:marRight w:val="0"/>
          <w:marTop w:val="100"/>
          <w:marBottom w:val="100"/>
          <w:divBdr>
            <w:top w:val="none" w:sz="0" w:space="0" w:color="auto"/>
            <w:left w:val="none" w:sz="0" w:space="0" w:color="auto"/>
            <w:bottom w:val="none" w:sz="0" w:space="0" w:color="auto"/>
            <w:right w:val="none" w:sz="0" w:space="0" w:color="auto"/>
          </w:divBdr>
        </w:div>
        <w:div w:id="1199581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17960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6519623">
      <w:bodyDiv w:val="1"/>
      <w:marLeft w:val="0"/>
      <w:marRight w:val="0"/>
      <w:marTop w:val="0"/>
      <w:marBottom w:val="0"/>
      <w:divBdr>
        <w:top w:val="none" w:sz="0" w:space="0" w:color="auto"/>
        <w:left w:val="none" w:sz="0" w:space="0" w:color="auto"/>
        <w:bottom w:val="none" w:sz="0" w:space="0" w:color="auto"/>
        <w:right w:val="none" w:sz="0" w:space="0" w:color="auto"/>
      </w:divBdr>
      <w:divsChild>
        <w:div w:id="94693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7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7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453120">
          <w:marLeft w:val="0"/>
          <w:marRight w:val="0"/>
          <w:marTop w:val="0"/>
          <w:marBottom w:val="0"/>
          <w:divBdr>
            <w:top w:val="none" w:sz="0" w:space="0" w:color="auto"/>
            <w:left w:val="none" w:sz="0" w:space="0" w:color="auto"/>
            <w:bottom w:val="none" w:sz="0" w:space="0" w:color="auto"/>
            <w:right w:val="none" w:sz="0" w:space="0" w:color="auto"/>
          </w:divBdr>
        </w:div>
        <w:div w:id="14138142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804049">
              <w:marLeft w:val="0"/>
              <w:marRight w:val="0"/>
              <w:marTop w:val="0"/>
              <w:marBottom w:val="0"/>
              <w:divBdr>
                <w:top w:val="none" w:sz="0" w:space="0" w:color="auto"/>
                <w:left w:val="none" w:sz="0" w:space="0" w:color="auto"/>
                <w:bottom w:val="none" w:sz="0" w:space="0" w:color="auto"/>
                <w:right w:val="none" w:sz="0" w:space="0" w:color="auto"/>
              </w:divBdr>
            </w:div>
            <w:div w:id="217202943">
              <w:marLeft w:val="0"/>
              <w:marRight w:val="0"/>
              <w:marTop w:val="0"/>
              <w:marBottom w:val="0"/>
              <w:divBdr>
                <w:top w:val="none" w:sz="0" w:space="0" w:color="auto"/>
                <w:left w:val="none" w:sz="0" w:space="0" w:color="auto"/>
                <w:bottom w:val="none" w:sz="0" w:space="0" w:color="auto"/>
                <w:right w:val="none" w:sz="0" w:space="0" w:color="auto"/>
              </w:divBdr>
            </w:div>
            <w:div w:id="904992965">
              <w:marLeft w:val="0"/>
              <w:marRight w:val="0"/>
              <w:marTop w:val="0"/>
              <w:marBottom w:val="0"/>
              <w:divBdr>
                <w:top w:val="none" w:sz="0" w:space="0" w:color="auto"/>
                <w:left w:val="none" w:sz="0" w:space="0" w:color="auto"/>
                <w:bottom w:val="none" w:sz="0" w:space="0" w:color="auto"/>
                <w:right w:val="none" w:sz="0" w:space="0" w:color="auto"/>
              </w:divBdr>
            </w:div>
            <w:div w:id="2080515410">
              <w:marLeft w:val="0"/>
              <w:marRight w:val="0"/>
              <w:marTop w:val="0"/>
              <w:marBottom w:val="0"/>
              <w:divBdr>
                <w:top w:val="none" w:sz="0" w:space="0" w:color="auto"/>
                <w:left w:val="none" w:sz="0" w:space="0" w:color="auto"/>
                <w:bottom w:val="none" w:sz="0" w:space="0" w:color="auto"/>
                <w:right w:val="none" w:sz="0" w:space="0" w:color="auto"/>
              </w:divBdr>
            </w:div>
          </w:divsChild>
        </w:div>
        <w:div w:id="11758473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760">
              <w:marLeft w:val="0"/>
              <w:marRight w:val="0"/>
              <w:marTop w:val="0"/>
              <w:marBottom w:val="0"/>
              <w:divBdr>
                <w:top w:val="none" w:sz="0" w:space="0" w:color="auto"/>
                <w:left w:val="none" w:sz="0" w:space="0" w:color="auto"/>
                <w:bottom w:val="none" w:sz="0" w:space="0" w:color="auto"/>
                <w:right w:val="none" w:sz="0" w:space="0" w:color="auto"/>
              </w:divBdr>
            </w:div>
          </w:divsChild>
        </w:div>
        <w:div w:id="12106491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8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540">
      <w:bodyDiv w:val="1"/>
      <w:marLeft w:val="0"/>
      <w:marRight w:val="0"/>
      <w:marTop w:val="0"/>
      <w:marBottom w:val="0"/>
      <w:divBdr>
        <w:top w:val="none" w:sz="0" w:space="0" w:color="auto"/>
        <w:left w:val="none" w:sz="0" w:space="0" w:color="auto"/>
        <w:bottom w:val="none" w:sz="0" w:space="0" w:color="auto"/>
        <w:right w:val="none" w:sz="0" w:space="0" w:color="auto"/>
      </w:divBdr>
      <w:divsChild>
        <w:div w:id="844898227">
          <w:marLeft w:val="0"/>
          <w:marRight w:val="0"/>
          <w:marTop w:val="0"/>
          <w:marBottom w:val="0"/>
          <w:divBdr>
            <w:top w:val="none" w:sz="0" w:space="0" w:color="auto"/>
            <w:left w:val="none" w:sz="0" w:space="0" w:color="auto"/>
            <w:bottom w:val="none" w:sz="0" w:space="0" w:color="auto"/>
            <w:right w:val="none" w:sz="0" w:space="0" w:color="auto"/>
          </w:divBdr>
        </w:div>
        <w:div w:id="775298188">
          <w:marLeft w:val="0"/>
          <w:marRight w:val="0"/>
          <w:marTop w:val="0"/>
          <w:marBottom w:val="0"/>
          <w:divBdr>
            <w:top w:val="none" w:sz="0" w:space="0" w:color="auto"/>
            <w:left w:val="none" w:sz="0" w:space="0" w:color="auto"/>
            <w:bottom w:val="none" w:sz="0" w:space="0" w:color="auto"/>
            <w:right w:val="none" w:sz="0" w:space="0" w:color="auto"/>
          </w:divBdr>
        </w:div>
      </w:divsChild>
    </w:div>
    <w:div w:id="1528526093">
      <w:bodyDiv w:val="1"/>
      <w:marLeft w:val="0"/>
      <w:marRight w:val="0"/>
      <w:marTop w:val="0"/>
      <w:marBottom w:val="0"/>
      <w:divBdr>
        <w:top w:val="none" w:sz="0" w:space="0" w:color="auto"/>
        <w:left w:val="none" w:sz="0" w:space="0" w:color="auto"/>
        <w:bottom w:val="none" w:sz="0" w:space="0" w:color="auto"/>
        <w:right w:val="none" w:sz="0" w:space="0" w:color="auto"/>
      </w:divBdr>
      <w:divsChild>
        <w:div w:id="1265068778">
          <w:blockQuote w:val="1"/>
          <w:marLeft w:val="720"/>
          <w:marRight w:val="0"/>
          <w:marTop w:val="100"/>
          <w:marBottom w:val="100"/>
          <w:divBdr>
            <w:top w:val="none" w:sz="0" w:space="0" w:color="auto"/>
            <w:left w:val="none" w:sz="0" w:space="0" w:color="auto"/>
            <w:bottom w:val="none" w:sz="0" w:space="0" w:color="auto"/>
            <w:right w:val="none" w:sz="0" w:space="0" w:color="auto"/>
          </w:divBdr>
        </w:div>
        <w:div w:id="672954387">
          <w:blockQuote w:val="1"/>
          <w:marLeft w:val="720"/>
          <w:marRight w:val="0"/>
          <w:marTop w:val="100"/>
          <w:marBottom w:val="100"/>
          <w:divBdr>
            <w:top w:val="none" w:sz="0" w:space="0" w:color="auto"/>
            <w:left w:val="none" w:sz="0" w:space="0" w:color="auto"/>
            <w:bottom w:val="none" w:sz="0" w:space="0" w:color="auto"/>
            <w:right w:val="none" w:sz="0" w:space="0" w:color="auto"/>
          </w:divBdr>
        </w:div>
        <w:div w:id="432669995">
          <w:blockQuote w:val="1"/>
          <w:marLeft w:val="720"/>
          <w:marRight w:val="0"/>
          <w:marTop w:val="100"/>
          <w:marBottom w:val="100"/>
          <w:divBdr>
            <w:top w:val="none" w:sz="0" w:space="0" w:color="auto"/>
            <w:left w:val="none" w:sz="0" w:space="0" w:color="auto"/>
            <w:bottom w:val="none" w:sz="0" w:space="0" w:color="auto"/>
            <w:right w:val="none" w:sz="0" w:space="0" w:color="auto"/>
          </w:divBdr>
        </w:div>
        <w:div w:id="1445731535">
          <w:blockQuote w:val="1"/>
          <w:marLeft w:val="720"/>
          <w:marRight w:val="0"/>
          <w:marTop w:val="100"/>
          <w:marBottom w:val="100"/>
          <w:divBdr>
            <w:top w:val="none" w:sz="0" w:space="0" w:color="auto"/>
            <w:left w:val="none" w:sz="0" w:space="0" w:color="auto"/>
            <w:bottom w:val="none" w:sz="0" w:space="0" w:color="auto"/>
            <w:right w:val="none" w:sz="0" w:space="0" w:color="auto"/>
          </w:divBdr>
        </w:div>
        <w:div w:id="1072968114">
          <w:blockQuote w:val="1"/>
          <w:marLeft w:val="720"/>
          <w:marRight w:val="0"/>
          <w:marTop w:val="100"/>
          <w:marBottom w:val="100"/>
          <w:divBdr>
            <w:top w:val="none" w:sz="0" w:space="0" w:color="auto"/>
            <w:left w:val="none" w:sz="0" w:space="0" w:color="auto"/>
            <w:bottom w:val="none" w:sz="0" w:space="0" w:color="auto"/>
            <w:right w:val="none" w:sz="0" w:space="0" w:color="auto"/>
          </w:divBdr>
        </w:div>
        <w:div w:id="570383598">
          <w:blockQuote w:val="1"/>
          <w:marLeft w:val="720"/>
          <w:marRight w:val="0"/>
          <w:marTop w:val="100"/>
          <w:marBottom w:val="100"/>
          <w:divBdr>
            <w:top w:val="none" w:sz="0" w:space="0" w:color="auto"/>
            <w:left w:val="none" w:sz="0" w:space="0" w:color="auto"/>
            <w:bottom w:val="none" w:sz="0" w:space="0" w:color="auto"/>
            <w:right w:val="none" w:sz="0" w:space="0" w:color="auto"/>
          </w:divBdr>
        </w:div>
        <w:div w:id="9677072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3626">
      <w:bodyDiv w:val="1"/>
      <w:marLeft w:val="0"/>
      <w:marRight w:val="0"/>
      <w:marTop w:val="0"/>
      <w:marBottom w:val="0"/>
      <w:divBdr>
        <w:top w:val="none" w:sz="0" w:space="0" w:color="auto"/>
        <w:left w:val="none" w:sz="0" w:space="0" w:color="auto"/>
        <w:bottom w:val="none" w:sz="0" w:space="0" w:color="auto"/>
        <w:right w:val="none" w:sz="0" w:space="0" w:color="auto"/>
      </w:divBdr>
      <w:divsChild>
        <w:div w:id="757796173">
          <w:marLeft w:val="0"/>
          <w:marRight w:val="0"/>
          <w:marTop w:val="0"/>
          <w:marBottom w:val="0"/>
          <w:divBdr>
            <w:top w:val="none" w:sz="0" w:space="0" w:color="auto"/>
            <w:left w:val="none" w:sz="0" w:space="0" w:color="auto"/>
            <w:bottom w:val="none" w:sz="0" w:space="0" w:color="auto"/>
            <w:right w:val="none" w:sz="0" w:space="0" w:color="auto"/>
          </w:divBdr>
          <w:divsChild>
            <w:div w:id="2010939228">
              <w:marLeft w:val="0"/>
              <w:marRight w:val="0"/>
              <w:marTop w:val="0"/>
              <w:marBottom w:val="900"/>
              <w:divBdr>
                <w:top w:val="none" w:sz="0" w:space="0" w:color="auto"/>
                <w:left w:val="none" w:sz="0" w:space="0" w:color="auto"/>
                <w:bottom w:val="none" w:sz="0" w:space="0" w:color="auto"/>
                <w:right w:val="none" w:sz="0" w:space="0" w:color="auto"/>
              </w:divBdr>
              <w:divsChild>
                <w:div w:id="378676877">
                  <w:marLeft w:val="0"/>
                  <w:marRight w:val="0"/>
                  <w:marTop w:val="150"/>
                  <w:marBottom w:val="0"/>
                  <w:divBdr>
                    <w:top w:val="none" w:sz="0" w:space="0" w:color="auto"/>
                    <w:left w:val="none" w:sz="0" w:space="0" w:color="auto"/>
                    <w:bottom w:val="none" w:sz="0" w:space="0" w:color="auto"/>
                    <w:right w:val="none" w:sz="0" w:space="0" w:color="auto"/>
                  </w:divBdr>
                  <w:divsChild>
                    <w:div w:id="109521573">
                      <w:marLeft w:val="0"/>
                      <w:marRight w:val="0"/>
                      <w:marTop w:val="0"/>
                      <w:marBottom w:val="0"/>
                      <w:divBdr>
                        <w:top w:val="none" w:sz="0" w:space="0" w:color="auto"/>
                        <w:left w:val="none" w:sz="0" w:space="0" w:color="auto"/>
                        <w:bottom w:val="none" w:sz="0" w:space="0" w:color="auto"/>
                        <w:right w:val="none" w:sz="0" w:space="0" w:color="auto"/>
                      </w:divBdr>
                      <w:divsChild>
                        <w:div w:id="1938832148">
                          <w:marLeft w:val="0"/>
                          <w:marRight w:val="0"/>
                          <w:marTop w:val="150"/>
                          <w:marBottom w:val="0"/>
                          <w:divBdr>
                            <w:top w:val="none" w:sz="0" w:space="0" w:color="auto"/>
                            <w:left w:val="none" w:sz="0" w:space="0" w:color="auto"/>
                            <w:bottom w:val="none" w:sz="0" w:space="0" w:color="auto"/>
                            <w:right w:val="none" w:sz="0" w:space="0" w:color="auto"/>
                          </w:divBdr>
                          <w:divsChild>
                            <w:div w:id="314071997">
                              <w:marLeft w:val="0"/>
                              <w:marRight w:val="0"/>
                              <w:marTop w:val="0"/>
                              <w:marBottom w:val="0"/>
                              <w:divBdr>
                                <w:top w:val="none" w:sz="0" w:space="0" w:color="auto"/>
                                <w:left w:val="none" w:sz="0" w:space="0" w:color="auto"/>
                                <w:bottom w:val="none" w:sz="0" w:space="0" w:color="auto"/>
                                <w:right w:val="none" w:sz="0" w:space="0" w:color="auto"/>
                              </w:divBdr>
                              <w:divsChild>
                                <w:div w:id="359476624">
                                  <w:marLeft w:val="0"/>
                                  <w:marRight w:val="0"/>
                                  <w:marTop w:val="0"/>
                                  <w:marBottom w:val="0"/>
                                  <w:divBdr>
                                    <w:top w:val="none" w:sz="0" w:space="0" w:color="auto"/>
                                    <w:left w:val="none" w:sz="0" w:space="0" w:color="auto"/>
                                    <w:bottom w:val="none" w:sz="0" w:space="0" w:color="auto"/>
                                    <w:right w:val="none" w:sz="0" w:space="0" w:color="auto"/>
                                  </w:divBdr>
                                  <w:divsChild>
                                    <w:div w:id="10175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66136">
      <w:bodyDiv w:val="1"/>
      <w:marLeft w:val="0"/>
      <w:marRight w:val="0"/>
      <w:marTop w:val="0"/>
      <w:marBottom w:val="0"/>
      <w:divBdr>
        <w:top w:val="none" w:sz="0" w:space="0" w:color="auto"/>
        <w:left w:val="none" w:sz="0" w:space="0" w:color="auto"/>
        <w:bottom w:val="none" w:sz="0" w:space="0" w:color="auto"/>
        <w:right w:val="none" w:sz="0" w:space="0" w:color="auto"/>
      </w:divBdr>
      <w:divsChild>
        <w:div w:id="1695233670">
          <w:marLeft w:val="0"/>
          <w:marRight w:val="0"/>
          <w:marTop w:val="0"/>
          <w:marBottom w:val="0"/>
          <w:divBdr>
            <w:top w:val="none" w:sz="0" w:space="0" w:color="auto"/>
            <w:left w:val="none" w:sz="0" w:space="0" w:color="auto"/>
            <w:bottom w:val="none" w:sz="0" w:space="0" w:color="auto"/>
            <w:right w:val="none" w:sz="0" w:space="0" w:color="auto"/>
          </w:divBdr>
        </w:div>
        <w:div w:id="1156873921">
          <w:marLeft w:val="0"/>
          <w:marRight w:val="0"/>
          <w:marTop w:val="0"/>
          <w:marBottom w:val="0"/>
          <w:divBdr>
            <w:top w:val="none" w:sz="0" w:space="0" w:color="auto"/>
            <w:left w:val="none" w:sz="0" w:space="0" w:color="auto"/>
            <w:bottom w:val="none" w:sz="0" w:space="0" w:color="auto"/>
            <w:right w:val="none" w:sz="0" w:space="0" w:color="auto"/>
          </w:divBdr>
        </w:div>
      </w:divsChild>
    </w:div>
    <w:div w:id="1932276084">
      <w:bodyDiv w:val="1"/>
      <w:marLeft w:val="0"/>
      <w:marRight w:val="0"/>
      <w:marTop w:val="0"/>
      <w:marBottom w:val="0"/>
      <w:divBdr>
        <w:top w:val="none" w:sz="0" w:space="0" w:color="auto"/>
        <w:left w:val="none" w:sz="0" w:space="0" w:color="auto"/>
        <w:bottom w:val="none" w:sz="0" w:space="0" w:color="auto"/>
        <w:right w:val="none" w:sz="0" w:space="0" w:color="auto"/>
      </w:divBdr>
      <w:divsChild>
        <w:div w:id="788284687">
          <w:marLeft w:val="0"/>
          <w:marRight w:val="0"/>
          <w:marTop w:val="0"/>
          <w:marBottom w:val="0"/>
          <w:divBdr>
            <w:top w:val="none" w:sz="0" w:space="0" w:color="auto"/>
            <w:left w:val="none" w:sz="0" w:space="0" w:color="auto"/>
            <w:bottom w:val="none" w:sz="0" w:space="0" w:color="auto"/>
            <w:right w:val="none" w:sz="0" w:space="0" w:color="auto"/>
          </w:divBdr>
          <w:divsChild>
            <w:div w:id="1303196994">
              <w:marLeft w:val="0"/>
              <w:marRight w:val="0"/>
              <w:marTop w:val="0"/>
              <w:marBottom w:val="900"/>
              <w:divBdr>
                <w:top w:val="none" w:sz="0" w:space="0" w:color="auto"/>
                <w:left w:val="none" w:sz="0" w:space="0" w:color="auto"/>
                <w:bottom w:val="none" w:sz="0" w:space="0" w:color="auto"/>
                <w:right w:val="none" w:sz="0" w:space="0" w:color="auto"/>
              </w:divBdr>
              <w:divsChild>
                <w:div w:id="274483727">
                  <w:marLeft w:val="0"/>
                  <w:marRight w:val="0"/>
                  <w:marTop w:val="150"/>
                  <w:marBottom w:val="0"/>
                  <w:divBdr>
                    <w:top w:val="none" w:sz="0" w:space="0" w:color="auto"/>
                    <w:left w:val="none" w:sz="0" w:space="0" w:color="auto"/>
                    <w:bottom w:val="none" w:sz="0" w:space="0" w:color="auto"/>
                    <w:right w:val="none" w:sz="0" w:space="0" w:color="auto"/>
                  </w:divBdr>
                  <w:divsChild>
                    <w:div w:id="1924532518">
                      <w:marLeft w:val="0"/>
                      <w:marRight w:val="0"/>
                      <w:marTop w:val="0"/>
                      <w:marBottom w:val="0"/>
                      <w:divBdr>
                        <w:top w:val="none" w:sz="0" w:space="0" w:color="auto"/>
                        <w:left w:val="none" w:sz="0" w:space="0" w:color="auto"/>
                        <w:bottom w:val="none" w:sz="0" w:space="0" w:color="auto"/>
                        <w:right w:val="none" w:sz="0" w:space="0" w:color="auto"/>
                      </w:divBdr>
                      <w:divsChild>
                        <w:div w:id="335884808">
                          <w:marLeft w:val="0"/>
                          <w:marRight w:val="0"/>
                          <w:marTop w:val="150"/>
                          <w:marBottom w:val="0"/>
                          <w:divBdr>
                            <w:top w:val="none" w:sz="0" w:space="0" w:color="auto"/>
                            <w:left w:val="none" w:sz="0" w:space="0" w:color="auto"/>
                            <w:bottom w:val="none" w:sz="0" w:space="0" w:color="auto"/>
                            <w:right w:val="none" w:sz="0" w:space="0" w:color="auto"/>
                          </w:divBdr>
                          <w:divsChild>
                            <w:div w:id="814104427">
                              <w:marLeft w:val="0"/>
                              <w:marRight w:val="0"/>
                              <w:marTop w:val="0"/>
                              <w:marBottom w:val="0"/>
                              <w:divBdr>
                                <w:top w:val="none" w:sz="0" w:space="0" w:color="auto"/>
                                <w:left w:val="none" w:sz="0" w:space="0" w:color="auto"/>
                                <w:bottom w:val="none" w:sz="0" w:space="0" w:color="auto"/>
                                <w:right w:val="none" w:sz="0" w:space="0" w:color="auto"/>
                              </w:divBdr>
                              <w:divsChild>
                                <w:div w:id="646934143">
                                  <w:marLeft w:val="0"/>
                                  <w:marRight w:val="0"/>
                                  <w:marTop w:val="0"/>
                                  <w:marBottom w:val="0"/>
                                  <w:divBdr>
                                    <w:top w:val="none" w:sz="0" w:space="0" w:color="auto"/>
                                    <w:left w:val="none" w:sz="0" w:space="0" w:color="auto"/>
                                    <w:bottom w:val="none" w:sz="0" w:space="0" w:color="auto"/>
                                    <w:right w:val="none" w:sz="0" w:space="0" w:color="auto"/>
                                  </w:divBdr>
                                  <w:divsChild>
                                    <w:div w:id="901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510361">
      <w:bodyDiv w:val="1"/>
      <w:marLeft w:val="0"/>
      <w:marRight w:val="0"/>
      <w:marTop w:val="0"/>
      <w:marBottom w:val="0"/>
      <w:divBdr>
        <w:top w:val="none" w:sz="0" w:space="0" w:color="auto"/>
        <w:left w:val="none" w:sz="0" w:space="0" w:color="auto"/>
        <w:bottom w:val="none" w:sz="0" w:space="0" w:color="auto"/>
        <w:right w:val="none" w:sz="0" w:space="0" w:color="auto"/>
      </w:divBdr>
      <w:divsChild>
        <w:div w:id="1090080937">
          <w:marLeft w:val="0"/>
          <w:marRight w:val="0"/>
          <w:marTop w:val="0"/>
          <w:marBottom w:val="0"/>
          <w:divBdr>
            <w:top w:val="none" w:sz="0" w:space="0" w:color="auto"/>
            <w:left w:val="none" w:sz="0" w:space="0" w:color="auto"/>
            <w:bottom w:val="none" w:sz="0" w:space="0" w:color="auto"/>
            <w:right w:val="none" w:sz="0" w:space="0" w:color="auto"/>
          </w:divBdr>
          <w:divsChild>
            <w:div w:id="2053920405">
              <w:marLeft w:val="0"/>
              <w:marRight w:val="0"/>
              <w:marTop w:val="0"/>
              <w:marBottom w:val="900"/>
              <w:divBdr>
                <w:top w:val="none" w:sz="0" w:space="0" w:color="auto"/>
                <w:left w:val="none" w:sz="0" w:space="0" w:color="auto"/>
                <w:bottom w:val="none" w:sz="0" w:space="0" w:color="auto"/>
                <w:right w:val="none" w:sz="0" w:space="0" w:color="auto"/>
              </w:divBdr>
              <w:divsChild>
                <w:div w:id="679698715">
                  <w:marLeft w:val="0"/>
                  <w:marRight w:val="0"/>
                  <w:marTop w:val="150"/>
                  <w:marBottom w:val="0"/>
                  <w:divBdr>
                    <w:top w:val="none" w:sz="0" w:space="0" w:color="auto"/>
                    <w:left w:val="none" w:sz="0" w:space="0" w:color="auto"/>
                    <w:bottom w:val="none" w:sz="0" w:space="0" w:color="auto"/>
                    <w:right w:val="none" w:sz="0" w:space="0" w:color="auto"/>
                  </w:divBdr>
                  <w:divsChild>
                    <w:div w:id="451167171">
                      <w:marLeft w:val="0"/>
                      <w:marRight w:val="0"/>
                      <w:marTop w:val="0"/>
                      <w:marBottom w:val="0"/>
                      <w:divBdr>
                        <w:top w:val="none" w:sz="0" w:space="0" w:color="auto"/>
                        <w:left w:val="none" w:sz="0" w:space="0" w:color="auto"/>
                        <w:bottom w:val="none" w:sz="0" w:space="0" w:color="auto"/>
                        <w:right w:val="none" w:sz="0" w:space="0" w:color="auto"/>
                      </w:divBdr>
                      <w:divsChild>
                        <w:div w:id="33310038">
                          <w:marLeft w:val="0"/>
                          <w:marRight w:val="0"/>
                          <w:marTop w:val="150"/>
                          <w:marBottom w:val="0"/>
                          <w:divBdr>
                            <w:top w:val="none" w:sz="0" w:space="0" w:color="auto"/>
                            <w:left w:val="none" w:sz="0" w:space="0" w:color="auto"/>
                            <w:bottom w:val="none" w:sz="0" w:space="0" w:color="auto"/>
                            <w:right w:val="none" w:sz="0" w:space="0" w:color="auto"/>
                          </w:divBdr>
                          <w:divsChild>
                            <w:div w:id="1555654109">
                              <w:marLeft w:val="0"/>
                              <w:marRight w:val="0"/>
                              <w:marTop w:val="0"/>
                              <w:marBottom w:val="0"/>
                              <w:divBdr>
                                <w:top w:val="none" w:sz="0" w:space="0" w:color="auto"/>
                                <w:left w:val="none" w:sz="0" w:space="0" w:color="auto"/>
                                <w:bottom w:val="none" w:sz="0" w:space="0" w:color="auto"/>
                                <w:right w:val="none" w:sz="0" w:space="0" w:color="auto"/>
                              </w:divBdr>
                              <w:divsChild>
                                <w:div w:id="237520199">
                                  <w:marLeft w:val="0"/>
                                  <w:marRight w:val="0"/>
                                  <w:marTop w:val="0"/>
                                  <w:marBottom w:val="0"/>
                                  <w:divBdr>
                                    <w:top w:val="none" w:sz="0" w:space="0" w:color="auto"/>
                                    <w:left w:val="none" w:sz="0" w:space="0" w:color="auto"/>
                                    <w:bottom w:val="none" w:sz="0" w:space="0" w:color="auto"/>
                                    <w:right w:val="none" w:sz="0" w:space="0" w:color="auto"/>
                                  </w:divBdr>
                                  <w:divsChild>
                                    <w:div w:id="139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963038">
      <w:bodyDiv w:val="1"/>
      <w:marLeft w:val="0"/>
      <w:marRight w:val="0"/>
      <w:marTop w:val="0"/>
      <w:marBottom w:val="0"/>
      <w:divBdr>
        <w:top w:val="none" w:sz="0" w:space="0" w:color="auto"/>
        <w:left w:val="none" w:sz="0" w:space="0" w:color="auto"/>
        <w:bottom w:val="none" w:sz="0" w:space="0" w:color="auto"/>
        <w:right w:val="none" w:sz="0" w:space="0" w:color="auto"/>
      </w:divBdr>
      <w:divsChild>
        <w:div w:id="697858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35904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5486643">
          <w:blockQuote w:val="1"/>
          <w:marLeft w:val="720"/>
          <w:marRight w:val="0"/>
          <w:marTop w:val="100"/>
          <w:marBottom w:val="100"/>
          <w:divBdr>
            <w:top w:val="none" w:sz="0" w:space="0" w:color="auto"/>
            <w:left w:val="none" w:sz="0" w:space="0" w:color="auto"/>
            <w:bottom w:val="none" w:sz="0" w:space="0" w:color="auto"/>
            <w:right w:val="none" w:sz="0" w:space="0" w:color="auto"/>
          </w:divBdr>
        </w:div>
        <w:div w:id="1107391554">
          <w:blockQuote w:val="1"/>
          <w:marLeft w:val="720"/>
          <w:marRight w:val="0"/>
          <w:marTop w:val="100"/>
          <w:marBottom w:val="100"/>
          <w:divBdr>
            <w:top w:val="none" w:sz="0" w:space="0" w:color="auto"/>
            <w:left w:val="none" w:sz="0" w:space="0" w:color="auto"/>
            <w:bottom w:val="none" w:sz="0" w:space="0" w:color="auto"/>
            <w:right w:val="none" w:sz="0" w:space="0" w:color="auto"/>
          </w:divBdr>
        </w:div>
        <w:div w:id="1992522132">
          <w:blockQuote w:val="1"/>
          <w:marLeft w:val="720"/>
          <w:marRight w:val="0"/>
          <w:marTop w:val="100"/>
          <w:marBottom w:val="100"/>
          <w:divBdr>
            <w:top w:val="none" w:sz="0" w:space="0" w:color="auto"/>
            <w:left w:val="none" w:sz="0" w:space="0" w:color="auto"/>
            <w:bottom w:val="none" w:sz="0" w:space="0" w:color="auto"/>
            <w:right w:val="none" w:sz="0" w:space="0" w:color="auto"/>
          </w:divBdr>
        </w:div>
        <w:div w:id="1182477503">
          <w:blockQuote w:val="1"/>
          <w:marLeft w:val="720"/>
          <w:marRight w:val="0"/>
          <w:marTop w:val="100"/>
          <w:marBottom w:val="100"/>
          <w:divBdr>
            <w:top w:val="none" w:sz="0" w:space="0" w:color="auto"/>
            <w:left w:val="none" w:sz="0" w:space="0" w:color="auto"/>
            <w:bottom w:val="none" w:sz="0" w:space="0" w:color="auto"/>
            <w:right w:val="none" w:sz="0" w:space="0" w:color="auto"/>
          </w:divBdr>
        </w:div>
        <w:div w:id="733431713">
          <w:blockQuote w:val="1"/>
          <w:marLeft w:val="720"/>
          <w:marRight w:val="0"/>
          <w:marTop w:val="100"/>
          <w:marBottom w:val="100"/>
          <w:divBdr>
            <w:top w:val="none" w:sz="0" w:space="0" w:color="auto"/>
            <w:left w:val="none" w:sz="0" w:space="0" w:color="auto"/>
            <w:bottom w:val="none" w:sz="0" w:space="0" w:color="auto"/>
            <w:right w:val="none" w:sz="0" w:space="0" w:color="auto"/>
          </w:divBdr>
        </w:div>
        <w:div w:id="17006193">
          <w:blockQuote w:val="1"/>
          <w:marLeft w:val="720"/>
          <w:marRight w:val="0"/>
          <w:marTop w:val="100"/>
          <w:marBottom w:val="100"/>
          <w:divBdr>
            <w:top w:val="none" w:sz="0" w:space="0" w:color="auto"/>
            <w:left w:val="none" w:sz="0" w:space="0" w:color="auto"/>
            <w:bottom w:val="none" w:sz="0" w:space="0" w:color="auto"/>
            <w:right w:val="none" w:sz="0" w:space="0" w:color="auto"/>
          </w:divBdr>
        </w:div>
        <w:div w:id="1763987218">
          <w:blockQuote w:val="1"/>
          <w:marLeft w:val="720"/>
          <w:marRight w:val="0"/>
          <w:marTop w:val="100"/>
          <w:marBottom w:val="100"/>
          <w:divBdr>
            <w:top w:val="none" w:sz="0" w:space="0" w:color="auto"/>
            <w:left w:val="none" w:sz="0" w:space="0" w:color="auto"/>
            <w:bottom w:val="none" w:sz="0" w:space="0" w:color="auto"/>
            <w:right w:val="none" w:sz="0" w:space="0" w:color="auto"/>
          </w:divBdr>
        </w:div>
        <w:div w:id="341904677">
          <w:blockQuote w:val="1"/>
          <w:marLeft w:val="720"/>
          <w:marRight w:val="0"/>
          <w:marTop w:val="100"/>
          <w:marBottom w:val="100"/>
          <w:divBdr>
            <w:top w:val="none" w:sz="0" w:space="0" w:color="auto"/>
            <w:left w:val="none" w:sz="0" w:space="0" w:color="auto"/>
            <w:bottom w:val="none" w:sz="0" w:space="0" w:color="auto"/>
            <w:right w:val="none" w:sz="0" w:space="0" w:color="auto"/>
          </w:divBdr>
        </w:div>
        <w:div w:id="1561819915">
          <w:blockQuote w:val="1"/>
          <w:marLeft w:val="720"/>
          <w:marRight w:val="0"/>
          <w:marTop w:val="100"/>
          <w:marBottom w:val="100"/>
          <w:divBdr>
            <w:top w:val="none" w:sz="0" w:space="0" w:color="auto"/>
            <w:left w:val="none" w:sz="0" w:space="0" w:color="auto"/>
            <w:bottom w:val="none" w:sz="0" w:space="0" w:color="auto"/>
            <w:right w:val="none" w:sz="0" w:space="0" w:color="auto"/>
          </w:divBdr>
        </w:div>
        <w:div w:id="1929147285">
          <w:blockQuote w:val="1"/>
          <w:marLeft w:val="720"/>
          <w:marRight w:val="0"/>
          <w:marTop w:val="100"/>
          <w:marBottom w:val="100"/>
          <w:divBdr>
            <w:top w:val="none" w:sz="0" w:space="0" w:color="auto"/>
            <w:left w:val="none" w:sz="0" w:space="0" w:color="auto"/>
            <w:bottom w:val="none" w:sz="0" w:space="0" w:color="auto"/>
            <w:right w:val="none" w:sz="0" w:space="0" w:color="auto"/>
          </w:divBdr>
        </w:div>
        <w:div w:id="976838947">
          <w:blockQuote w:val="1"/>
          <w:marLeft w:val="720"/>
          <w:marRight w:val="0"/>
          <w:marTop w:val="100"/>
          <w:marBottom w:val="100"/>
          <w:divBdr>
            <w:top w:val="none" w:sz="0" w:space="0" w:color="auto"/>
            <w:left w:val="none" w:sz="0" w:space="0" w:color="auto"/>
            <w:bottom w:val="none" w:sz="0" w:space="0" w:color="auto"/>
            <w:right w:val="none" w:sz="0" w:space="0" w:color="auto"/>
          </w:divBdr>
        </w:div>
        <w:div w:id="604775314">
          <w:marLeft w:val="0"/>
          <w:marRight w:val="0"/>
          <w:marTop w:val="0"/>
          <w:marBottom w:val="0"/>
          <w:divBdr>
            <w:top w:val="none" w:sz="0" w:space="0" w:color="auto"/>
            <w:left w:val="none" w:sz="0" w:space="0" w:color="auto"/>
            <w:bottom w:val="none" w:sz="0" w:space="0" w:color="auto"/>
            <w:right w:val="none" w:sz="0" w:space="0" w:color="auto"/>
          </w:divBdr>
        </w:div>
        <w:div w:id="565606532">
          <w:marLeft w:val="0"/>
          <w:marRight w:val="0"/>
          <w:marTop w:val="0"/>
          <w:marBottom w:val="0"/>
          <w:divBdr>
            <w:top w:val="none" w:sz="0" w:space="0" w:color="auto"/>
            <w:left w:val="none" w:sz="0" w:space="0" w:color="auto"/>
            <w:bottom w:val="none" w:sz="0" w:space="0" w:color="auto"/>
            <w:right w:val="none" w:sz="0" w:space="0" w:color="auto"/>
          </w:divBdr>
        </w:div>
        <w:div w:id="2040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80683274">
              <w:marLeft w:val="0"/>
              <w:marRight w:val="0"/>
              <w:marTop w:val="0"/>
              <w:marBottom w:val="0"/>
              <w:divBdr>
                <w:top w:val="none" w:sz="0" w:space="0" w:color="auto"/>
                <w:left w:val="none" w:sz="0" w:space="0" w:color="auto"/>
                <w:bottom w:val="none" w:sz="0" w:space="0" w:color="auto"/>
                <w:right w:val="none" w:sz="0" w:space="0" w:color="auto"/>
              </w:divBdr>
            </w:div>
          </w:divsChild>
        </w:div>
        <w:div w:id="1430930657">
          <w:blockQuote w:val="1"/>
          <w:marLeft w:val="600"/>
          <w:marRight w:val="0"/>
          <w:marTop w:val="0"/>
          <w:marBottom w:val="0"/>
          <w:divBdr>
            <w:top w:val="none" w:sz="0" w:space="0" w:color="auto"/>
            <w:left w:val="none" w:sz="0" w:space="0" w:color="auto"/>
            <w:bottom w:val="none" w:sz="0" w:space="0" w:color="auto"/>
            <w:right w:val="none" w:sz="0" w:space="0" w:color="auto"/>
          </w:divBdr>
        </w:div>
        <w:div w:id="119492850">
          <w:blockQuote w:val="1"/>
          <w:marLeft w:val="600"/>
          <w:marRight w:val="0"/>
          <w:marTop w:val="0"/>
          <w:marBottom w:val="0"/>
          <w:divBdr>
            <w:top w:val="none" w:sz="0" w:space="0" w:color="auto"/>
            <w:left w:val="none" w:sz="0" w:space="0" w:color="auto"/>
            <w:bottom w:val="none" w:sz="0" w:space="0" w:color="auto"/>
            <w:right w:val="none" w:sz="0" w:space="0" w:color="auto"/>
          </w:divBdr>
        </w:div>
        <w:div w:id="1797143824">
          <w:marLeft w:val="0"/>
          <w:marRight w:val="0"/>
          <w:marTop w:val="0"/>
          <w:marBottom w:val="0"/>
          <w:divBdr>
            <w:top w:val="none" w:sz="0" w:space="0" w:color="auto"/>
            <w:left w:val="none" w:sz="0" w:space="0" w:color="auto"/>
            <w:bottom w:val="none" w:sz="0" w:space="0" w:color="auto"/>
            <w:right w:val="none" w:sz="0" w:space="0" w:color="auto"/>
          </w:divBdr>
        </w:div>
        <w:div w:id="479540303">
          <w:blockQuote w:val="1"/>
          <w:marLeft w:val="600"/>
          <w:marRight w:val="0"/>
          <w:marTop w:val="0"/>
          <w:marBottom w:val="0"/>
          <w:divBdr>
            <w:top w:val="none" w:sz="0" w:space="0" w:color="auto"/>
            <w:left w:val="none" w:sz="0" w:space="0" w:color="auto"/>
            <w:bottom w:val="none" w:sz="0" w:space="0" w:color="auto"/>
            <w:right w:val="none" w:sz="0" w:space="0" w:color="auto"/>
          </w:divBdr>
        </w:div>
        <w:div w:id="1191725996">
          <w:blockQuote w:val="1"/>
          <w:marLeft w:val="600"/>
          <w:marRight w:val="0"/>
          <w:marTop w:val="0"/>
          <w:marBottom w:val="0"/>
          <w:divBdr>
            <w:top w:val="none" w:sz="0" w:space="0" w:color="auto"/>
            <w:left w:val="none" w:sz="0" w:space="0" w:color="auto"/>
            <w:bottom w:val="none" w:sz="0" w:space="0" w:color="auto"/>
            <w:right w:val="none" w:sz="0" w:space="0" w:color="auto"/>
          </w:divBdr>
        </w:div>
        <w:div w:id="791360045">
          <w:marLeft w:val="0"/>
          <w:marRight w:val="0"/>
          <w:marTop w:val="0"/>
          <w:marBottom w:val="0"/>
          <w:divBdr>
            <w:top w:val="none" w:sz="0" w:space="0" w:color="auto"/>
            <w:left w:val="none" w:sz="0" w:space="0" w:color="auto"/>
            <w:bottom w:val="none" w:sz="0" w:space="0" w:color="auto"/>
            <w:right w:val="none" w:sz="0" w:space="0" w:color="auto"/>
          </w:divBdr>
        </w:div>
        <w:div w:id="1851720458">
          <w:blockQuote w:val="1"/>
          <w:marLeft w:val="600"/>
          <w:marRight w:val="0"/>
          <w:marTop w:val="0"/>
          <w:marBottom w:val="0"/>
          <w:divBdr>
            <w:top w:val="none" w:sz="0" w:space="0" w:color="auto"/>
            <w:left w:val="none" w:sz="0" w:space="0" w:color="auto"/>
            <w:bottom w:val="none" w:sz="0" w:space="0" w:color="auto"/>
            <w:right w:val="none" w:sz="0" w:space="0" w:color="auto"/>
          </w:divBdr>
        </w:div>
        <w:div w:id="344287033">
          <w:blockQuote w:val="1"/>
          <w:marLeft w:val="600"/>
          <w:marRight w:val="0"/>
          <w:marTop w:val="0"/>
          <w:marBottom w:val="0"/>
          <w:divBdr>
            <w:top w:val="none" w:sz="0" w:space="0" w:color="auto"/>
            <w:left w:val="none" w:sz="0" w:space="0" w:color="auto"/>
            <w:bottom w:val="none" w:sz="0" w:space="0" w:color="auto"/>
            <w:right w:val="none" w:sz="0" w:space="0" w:color="auto"/>
          </w:divBdr>
        </w:div>
        <w:div w:id="590433232">
          <w:marLeft w:val="0"/>
          <w:marRight w:val="0"/>
          <w:marTop w:val="0"/>
          <w:marBottom w:val="0"/>
          <w:divBdr>
            <w:top w:val="none" w:sz="0" w:space="0" w:color="auto"/>
            <w:left w:val="none" w:sz="0" w:space="0" w:color="auto"/>
            <w:bottom w:val="none" w:sz="0" w:space="0" w:color="auto"/>
            <w:right w:val="none" w:sz="0" w:space="0" w:color="auto"/>
          </w:divBdr>
        </w:div>
        <w:div w:id="247350007">
          <w:blockQuote w:val="1"/>
          <w:marLeft w:val="600"/>
          <w:marRight w:val="0"/>
          <w:marTop w:val="0"/>
          <w:marBottom w:val="0"/>
          <w:divBdr>
            <w:top w:val="none" w:sz="0" w:space="0" w:color="auto"/>
            <w:left w:val="none" w:sz="0" w:space="0" w:color="auto"/>
            <w:bottom w:val="none" w:sz="0" w:space="0" w:color="auto"/>
            <w:right w:val="none" w:sz="0" w:space="0" w:color="auto"/>
          </w:divBdr>
        </w:div>
        <w:div w:id="233593450">
          <w:blockQuote w:val="1"/>
          <w:marLeft w:val="720"/>
          <w:marRight w:val="0"/>
          <w:marTop w:val="100"/>
          <w:marBottom w:val="100"/>
          <w:divBdr>
            <w:top w:val="none" w:sz="0" w:space="0" w:color="auto"/>
            <w:left w:val="none" w:sz="0" w:space="0" w:color="auto"/>
            <w:bottom w:val="none" w:sz="0" w:space="0" w:color="auto"/>
            <w:right w:val="none" w:sz="0" w:space="0" w:color="auto"/>
          </w:divBdr>
        </w:div>
        <w:div w:id="1366785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34677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news/federal/189061" TargetMode="External"/><Relationship Id="rId13" Type="http://schemas.openxmlformats.org/officeDocument/2006/relationships/hyperlink" Target="consultantplus://offline/ref=35C838FB66A06E69A69F709A7C1F7712F44DCA026957865D334561F8766A1126151E72B46CA9FF84115C272441DA6DC35E6E8EB855E4AE5Bq4q4M" TargetMode="External"/><Relationship Id="rId18" Type="http://schemas.openxmlformats.org/officeDocument/2006/relationships/hyperlink" Target="consultantplus://offline/ref=DCA12ABB3FCE2B5B0B30580707A1081FD6ACB7306E2F419E0303AA695E814D2B26C969E5E250C1C4444103DB28C7F2011D50780400653B212EX3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zpp.ru/new-issue/a-byl-li-potrebitel/" TargetMode="External"/><Relationship Id="rId7" Type="http://schemas.openxmlformats.org/officeDocument/2006/relationships/hyperlink" Target="http://zpp.rospotrebnadzor.ru/news/federal/212399" TargetMode="External"/><Relationship Id="rId12" Type="http://schemas.openxmlformats.org/officeDocument/2006/relationships/hyperlink" Target="https://www.rospotrebnadzor.ru/about/info/news/news_details.php?ELEMENT_ID=14130" TargetMode="External"/><Relationship Id="rId17" Type="http://schemas.openxmlformats.org/officeDocument/2006/relationships/hyperlink" Target="consultantplus://offline/ref=22468FAC39ADFC14BA465C2BFB79BE27967225A7DC2C0AB7AED99761CBF510478E62DAF2D49747ADBC05F2F50F668D2535DEE89A6C29072BkAK2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B0094F0BE9D89E7476B98432CBB8B951B3C144A487F24FF25C6AB5095B0498B6608E1FCAE95E2214A759BEF9D62E114C97FB35DAB500E5AGEDCL" TargetMode="External"/><Relationship Id="rId20" Type="http://schemas.openxmlformats.org/officeDocument/2006/relationships/hyperlink" Target="https://potrebitel-russia.ru/?id=768" TargetMode="External"/><Relationship Id="rId1" Type="http://schemas.openxmlformats.org/officeDocument/2006/relationships/styles" Target="styles.xml"/><Relationship Id="rId6" Type="http://schemas.openxmlformats.org/officeDocument/2006/relationships/hyperlink" Target="http://zpp.rospotrebnadzor.ru/Show/File/12055/%D0%91%D0%B0%D0%BD%D0%BA%D0%BE%D0%B2%D1%81%D0%BA%D0%B8%D0%B9%20%D0%B2%D0%BA%D0%BB%D0%B0%D0%B4%20%D0%B8%20%D1%81%D1%87%D0%B5%D1%82.pdf" TargetMode="External"/><Relationship Id="rId11" Type="http://schemas.openxmlformats.org/officeDocument/2006/relationships/hyperlink" Target="https://www.rospotrebnadzor.ru/feedback/hotline2.php" TargetMode="External"/><Relationship Id="rId24" Type="http://schemas.openxmlformats.org/officeDocument/2006/relationships/hyperlink" Target="http://www.rg.ru/biblio/" TargetMode="External"/><Relationship Id="rId5" Type="http://schemas.openxmlformats.org/officeDocument/2006/relationships/hyperlink" Target="https://konfop.ru/%D0%BC%D0%BE%D0%BD%D0%B8%D1%82%D0%BE%D1%80%D0%B8%D0%BD%D0%B3-%D1%80%D1%8B%D0%BD%D0%BA%D0%B0-%D1%84%D0%B8%D0%BD%D0%B0%D0%BD%D1%81%D0%BE%D0%B2%D1%8B%D1%85-%D1%83%D1%81%D0%BB%D1%83%D0%B3/" TargetMode="External"/><Relationship Id="rId15" Type="http://schemas.openxmlformats.org/officeDocument/2006/relationships/hyperlink" Target="consultantplus://offline/ref=DA97B1B0BA9811B8D14E3EBB5856866FCFE8EC9080AE0DDB029B975198DC7639453AFD7563F6E84912A7CB2B0B1AC3B1DE540A17D9A9B4EEQDZ2M" TargetMode="External"/><Relationship Id="rId23" Type="http://schemas.openxmlformats.org/officeDocument/2006/relationships/hyperlink" Target="https://potrebitel-russia.ru/?id=768" TargetMode="External"/><Relationship Id="rId10" Type="http://schemas.openxmlformats.org/officeDocument/2006/relationships/hyperlink" Target="http://zpp.rospotrebnadzor.ru/news/federal/180646"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zpp.rospotrebnadzor.ru/news/federal/180901" TargetMode="External"/><Relationship Id="rId14" Type="http://schemas.openxmlformats.org/officeDocument/2006/relationships/hyperlink" Target="consultantplus://offline/ref=35C838FB66A06E69A69F709A7C1F7712F44DCA086B51865D334561F8766A1126071E2AB86CA1E1841D49717507q8qFM" TargetMode="External"/><Relationship Id="rId22" Type="http://schemas.openxmlformats.org/officeDocument/2006/relationships/hyperlink" Target="http://www.garant.ru/products/ipo/prime/doc/71753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43</Pages>
  <Words>14169</Words>
  <Characters>80766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2021-03-19T09:21:00Z</dcterms:created>
  <dcterms:modified xsi:type="dcterms:W3CDTF">2021-03-31T14:15:00Z</dcterms:modified>
</cp:coreProperties>
</file>